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1B30" w14:textId="030E59B4" w:rsidR="003404D3" w:rsidRDefault="003404D3" w:rsidP="008C2408">
      <w:pPr>
        <w:autoSpaceDE w:val="0"/>
        <w:autoSpaceDN w:val="0"/>
        <w:adjustRightInd w:val="0"/>
        <w:spacing w:after="0" w:line="240" w:lineRule="auto"/>
        <w:jc w:val="center"/>
        <w:rPr>
          <w:rFonts w:cs="Verdana"/>
          <w:b/>
          <w:color w:val="000000"/>
          <w:sz w:val="32"/>
          <w:szCs w:val="32"/>
        </w:rPr>
      </w:pPr>
      <w:bookmarkStart w:id="0" w:name="_GoBack"/>
      <w:bookmarkEnd w:id="0"/>
      <w:r w:rsidRPr="0052518A">
        <w:rPr>
          <w:rFonts w:ascii="Tahoma" w:hAnsi="Tahoma" w:cs="Tahoma"/>
          <w:noProof/>
          <w:color w:val="000000" w:themeColor="text1"/>
        </w:rPr>
        <w:drawing>
          <wp:anchor distT="0" distB="0" distL="114300" distR="114300" simplePos="0" relativeHeight="251659264" behindDoc="0" locked="0" layoutInCell="1" allowOverlap="1" wp14:anchorId="44C4F6B5" wp14:editId="63EF45BA">
            <wp:simplePos x="0" y="0"/>
            <wp:positionH relativeFrom="column">
              <wp:posOffset>2374900</wp:posOffset>
            </wp:positionH>
            <wp:positionV relativeFrom="paragraph">
              <wp:posOffset>0</wp:posOffset>
            </wp:positionV>
            <wp:extent cx="1524000" cy="67432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ac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674322"/>
                    </a:xfrm>
                    <a:prstGeom prst="rect">
                      <a:avLst/>
                    </a:prstGeom>
                  </pic:spPr>
                </pic:pic>
              </a:graphicData>
            </a:graphic>
            <wp14:sizeRelH relativeFrom="margin">
              <wp14:pctWidth>0</wp14:pctWidth>
            </wp14:sizeRelH>
            <wp14:sizeRelV relativeFrom="margin">
              <wp14:pctHeight>0</wp14:pctHeight>
            </wp14:sizeRelV>
          </wp:anchor>
        </w:drawing>
      </w:r>
    </w:p>
    <w:p w14:paraId="533680C6" w14:textId="0CAB4526" w:rsidR="003404D3" w:rsidRDefault="003404D3" w:rsidP="003404D3">
      <w:pPr>
        <w:pStyle w:val="ListParagraph"/>
        <w:autoSpaceDE w:val="0"/>
        <w:autoSpaceDN w:val="0"/>
        <w:adjustRightInd w:val="0"/>
        <w:spacing w:after="0" w:line="240" w:lineRule="auto"/>
        <w:ind w:left="430"/>
        <w:rPr>
          <w:rFonts w:cs="Verdana"/>
          <w:color w:val="000000"/>
          <w:sz w:val="24"/>
          <w:szCs w:val="32"/>
        </w:rPr>
      </w:pPr>
      <w:r w:rsidRPr="003404D3">
        <w:rPr>
          <w:rFonts w:cs="Verdana"/>
          <w:color w:val="000000"/>
          <w:sz w:val="24"/>
          <w:szCs w:val="32"/>
        </w:rPr>
        <w:t xml:space="preserve">THIS TEMPLATE is based on </w:t>
      </w:r>
      <w:r>
        <w:rPr>
          <w:rFonts w:cs="Verdana"/>
          <w:color w:val="000000"/>
          <w:sz w:val="24"/>
          <w:szCs w:val="32"/>
        </w:rPr>
        <w:t xml:space="preserve">the January 2019 </w:t>
      </w:r>
      <w:proofErr w:type="spellStart"/>
      <w:r>
        <w:rPr>
          <w:rFonts w:cs="Verdana"/>
          <w:color w:val="000000"/>
          <w:sz w:val="24"/>
          <w:szCs w:val="32"/>
        </w:rPr>
        <w:t>RoEPAO</w:t>
      </w:r>
      <w:proofErr w:type="spellEnd"/>
      <w:r>
        <w:rPr>
          <w:rFonts w:cs="Verdana"/>
          <w:color w:val="000000"/>
          <w:sz w:val="24"/>
          <w:szCs w:val="32"/>
        </w:rPr>
        <w:t xml:space="preserve"> guidance and examples of good practice from organisations who are successfully listed on the Register of End Point Assessment Organisations. </w:t>
      </w:r>
    </w:p>
    <w:p w14:paraId="5E570933"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p>
    <w:p w14:paraId="6BD4CF81"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r>
        <w:rPr>
          <w:rFonts w:cs="Verdana"/>
          <w:color w:val="000000"/>
          <w:sz w:val="24"/>
          <w:szCs w:val="32"/>
        </w:rPr>
        <w:t>It is not a guarantee of ESFA acceptance, however, and you must assure yourself that this guidance and policy template and the conflict of interest declaration form at Annex A do meet your needs.</w:t>
      </w:r>
    </w:p>
    <w:p w14:paraId="7A8C6389"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p>
    <w:p w14:paraId="06A44151"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r>
        <w:rPr>
          <w:rFonts w:cs="Verdana"/>
          <w:color w:val="000000"/>
          <w:sz w:val="24"/>
          <w:szCs w:val="32"/>
        </w:rPr>
        <w:t>You must also amend the document accordingly so that it reflects your own organisation’s policies, practices and procedures, and includes reference to key roles and governance required to implement successfully and deliver the spirit and letter of ESFA requirements and Rules.</w:t>
      </w:r>
    </w:p>
    <w:p w14:paraId="1C88B21D"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p>
    <w:p w14:paraId="196B1B43"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p>
    <w:p w14:paraId="71FB26EF" w14:textId="77777777" w:rsidR="003404D3" w:rsidRPr="001D210C" w:rsidRDefault="003404D3" w:rsidP="003404D3">
      <w:pPr>
        <w:pStyle w:val="ListParagraph"/>
        <w:autoSpaceDE w:val="0"/>
        <w:autoSpaceDN w:val="0"/>
        <w:adjustRightInd w:val="0"/>
        <w:spacing w:after="0" w:line="240" w:lineRule="auto"/>
        <w:ind w:left="430"/>
        <w:rPr>
          <w:rFonts w:cs="Verdana"/>
          <w:b/>
          <w:color w:val="000000"/>
          <w:sz w:val="24"/>
          <w:szCs w:val="32"/>
        </w:rPr>
      </w:pPr>
      <w:r w:rsidRPr="001D210C">
        <w:rPr>
          <w:rFonts w:cs="Verdana"/>
          <w:b/>
          <w:color w:val="000000"/>
          <w:sz w:val="24"/>
          <w:szCs w:val="32"/>
        </w:rPr>
        <w:t>Inclusions :</w:t>
      </w:r>
    </w:p>
    <w:p w14:paraId="7F1FB513"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p>
    <w:p w14:paraId="4838FD14"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r>
        <w:rPr>
          <w:rFonts w:cs="Verdana"/>
          <w:color w:val="000000"/>
          <w:sz w:val="24"/>
          <w:szCs w:val="32"/>
        </w:rPr>
        <w:t>Template conflict of interest policy and procedures</w:t>
      </w:r>
    </w:p>
    <w:p w14:paraId="594128E0"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r>
        <w:rPr>
          <w:rFonts w:cs="Verdana"/>
          <w:color w:val="000000"/>
          <w:sz w:val="24"/>
          <w:szCs w:val="32"/>
        </w:rPr>
        <w:t>Template conflict of interest form</w:t>
      </w:r>
    </w:p>
    <w:p w14:paraId="655C1876" w14:textId="77777777" w:rsidR="003404D3" w:rsidRDefault="003404D3" w:rsidP="003404D3">
      <w:pPr>
        <w:pStyle w:val="ListParagraph"/>
        <w:autoSpaceDE w:val="0"/>
        <w:autoSpaceDN w:val="0"/>
        <w:adjustRightInd w:val="0"/>
        <w:spacing w:after="0" w:line="240" w:lineRule="auto"/>
        <w:ind w:left="430"/>
        <w:rPr>
          <w:rFonts w:cs="Verdana"/>
          <w:color w:val="000000"/>
          <w:sz w:val="24"/>
          <w:szCs w:val="32"/>
        </w:rPr>
      </w:pPr>
    </w:p>
    <w:p w14:paraId="43349719" w14:textId="6182C68F" w:rsidR="003404D3" w:rsidRPr="003404D3" w:rsidRDefault="003404D3" w:rsidP="003404D3">
      <w:pPr>
        <w:pStyle w:val="ListParagraph"/>
        <w:autoSpaceDE w:val="0"/>
        <w:autoSpaceDN w:val="0"/>
        <w:adjustRightInd w:val="0"/>
        <w:spacing w:after="0" w:line="240" w:lineRule="auto"/>
        <w:ind w:left="430"/>
        <w:rPr>
          <w:rFonts w:cs="Verdana"/>
          <w:color w:val="000000"/>
          <w:sz w:val="24"/>
          <w:szCs w:val="32"/>
        </w:rPr>
      </w:pPr>
      <w:r>
        <w:rPr>
          <w:rFonts w:cs="Verdana"/>
          <w:color w:val="000000"/>
          <w:sz w:val="24"/>
          <w:szCs w:val="32"/>
        </w:rPr>
        <w:t>NOTE: Th</w:t>
      </w:r>
      <w:r w:rsidR="00774175">
        <w:rPr>
          <w:rFonts w:cs="Verdana"/>
          <w:color w:val="000000"/>
          <w:sz w:val="24"/>
          <w:szCs w:val="32"/>
        </w:rPr>
        <w:t xml:space="preserve">e </w:t>
      </w:r>
      <w:r>
        <w:rPr>
          <w:rFonts w:cs="Verdana"/>
          <w:color w:val="000000"/>
          <w:sz w:val="24"/>
          <w:szCs w:val="32"/>
        </w:rPr>
        <w:t xml:space="preserve">Conflict of Interest approach </w:t>
      </w:r>
      <w:r w:rsidR="00774175">
        <w:rPr>
          <w:rFonts w:cs="Verdana"/>
          <w:color w:val="000000"/>
          <w:sz w:val="24"/>
          <w:szCs w:val="32"/>
        </w:rPr>
        <w:t xml:space="preserve">on which this template </w:t>
      </w:r>
      <w:r>
        <w:rPr>
          <w:rFonts w:cs="Verdana"/>
          <w:color w:val="000000"/>
          <w:sz w:val="24"/>
          <w:szCs w:val="32"/>
        </w:rPr>
        <w:t xml:space="preserve">is based </w:t>
      </w:r>
      <w:r w:rsidR="00774175">
        <w:rPr>
          <w:rFonts w:cs="Verdana"/>
          <w:color w:val="000000"/>
          <w:sz w:val="24"/>
          <w:szCs w:val="32"/>
        </w:rPr>
        <w:t xml:space="preserve">requires </w:t>
      </w:r>
      <w:r>
        <w:rPr>
          <w:rFonts w:cs="Verdana"/>
          <w:color w:val="000000"/>
          <w:sz w:val="24"/>
          <w:szCs w:val="32"/>
        </w:rPr>
        <w:t xml:space="preserve">completing a conflict of interest </w:t>
      </w:r>
      <w:r w:rsidR="00774175">
        <w:rPr>
          <w:rFonts w:cs="Verdana"/>
          <w:color w:val="000000"/>
          <w:sz w:val="24"/>
          <w:szCs w:val="32"/>
        </w:rPr>
        <w:t xml:space="preserve">review and requesting declarations as </w:t>
      </w:r>
      <w:r>
        <w:rPr>
          <w:rFonts w:cs="Verdana"/>
          <w:color w:val="000000"/>
          <w:sz w:val="24"/>
          <w:szCs w:val="32"/>
        </w:rPr>
        <w:t>part of the planning for each EPA</w:t>
      </w:r>
      <w:r w:rsidR="00774175">
        <w:rPr>
          <w:rFonts w:cs="Verdana"/>
          <w:color w:val="000000"/>
          <w:sz w:val="24"/>
          <w:szCs w:val="32"/>
        </w:rPr>
        <w:t xml:space="preserve">. This is in contrast to operating a single declaration annually. This provides a live and targeted conflict of interest approach which is more transparent and supports earlier risk assessment and a stronger mitigation. </w:t>
      </w:r>
      <w:r>
        <w:rPr>
          <w:rFonts w:cs="Verdana"/>
          <w:color w:val="000000"/>
          <w:sz w:val="24"/>
          <w:szCs w:val="32"/>
        </w:rPr>
        <w:t xml:space="preserve">  </w:t>
      </w:r>
    </w:p>
    <w:p w14:paraId="29953F00" w14:textId="78F338D9" w:rsidR="003404D3" w:rsidRDefault="003404D3" w:rsidP="008C2408">
      <w:pPr>
        <w:autoSpaceDE w:val="0"/>
        <w:autoSpaceDN w:val="0"/>
        <w:adjustRightInd w:val="0"/>
        <w:spacing w:after="0" w:line="240" w:lineRule="auto"/>
        <w:jc w:val="center"/>
        <w:rPr>
          <w:rFonts w:cs="Verdana"/>
          <w:b/>
          <w:color w:val="000000"/>
          <w:sz w:val="32"/>
          <w:szCs w:val="32"/>
        </w:rPr>
      </w:pPr>
    </w:p>
    <w:p w14:paraId="2B2193E9" w14:textId="18E2391C" w:rsidR="003404D3" w:rsidRDefault="003404D3" w:rsidP="008C2408">
      <w:pPr>
        <w:autoSpaceDE w:val="0"/>
        <w:autoSpaceDN w:val="0"/>
        <w:adjustRightInd w:val="0"/>
        <w:spacing w:after="0" w:line="240" w:lineRule="auto"/>
        <w:jc w:val="center"/>
        <w:rPr>
          <w:rFonts w:cs="Verdana"/>
          <w:b/>
          <w:color w:val="000000"/>
          <w:sz w:val="32"/>
          <w:szCs w:val="32"/>
        </w:rPr>
      </w:pPr>
    </w:p>
    <w:p w14:paraId="668EE48E" w14:textId="1D81F5A4" w:rsidR="003404D3" w:rsidRDefault="003404D3" w:rsidP="008C2408">
      <w:pPr>
        <w:autoSpaceDE w:val="0"/>
        <w:autoSpaceDN w:val="0"/>
        <w:adjustRightInd w:val="0"/>
        <w:spacing w:after="0" w:line="240" w:lineRule="auto"/>
        <w:jc w:val="center"/>
        <w:rPr>
          <w:rFonts w:cs="Verdana"/>
          <w:b/>
          <w:color w:val="000000"/>
          <w:sz w:val="32"/>
          <w:szCs w:val="32"/>
        </w:rPr>
      </w:pPr>
    </w:p>
    <w:p w14:paraId="280DC6D9" w14:textId="764C2074" w:rsidR="003404D3" w:rsidRDefault="003404D3" w:rsidP="008C2408">
      <w:pPr>
        <w:autoSpaceDE w:val="0"/>
        <w:autoSpaceDN w:val="0"/>
        <w:adjustRightInd w:val="0"/>
        <w:spacing w:after="0" w:line="240" w:lineRule="auto"/>
        <w:jc w:val="center"/>
        <w:rPr>
          <w:rFonts w:cs="Verdana"/>
          <w:b/>
          <w:color w:val="000000"/>
          <w:sz w:val="32"/>
          <w:szCs w:val="32"/>
        </w:rPr>
      </w:pPr>
    </w:p>
    <w:p w14:paraId="0D77A0F6" w14:textId="6046FEAA" w:rsidR="003404D3" w:rsidRDefault="003404D3" w:rsidP="008C2408">
      <w:pPr>
        <w:autoSpaceDE w:val="0"/>
        <w:autoSpaceDN w:val="0"/>
        <w:adjustRightInd w:val="0"/>
        <w:spacing w:after="0" w:line="240" w:lineRule="auto"/>
        <w:jc w:val="center"/>
        <w:rPr>
          <w:rFonts w:cs="Verdana"/>
          <w:b/>
          <w:color w:val="000000"/>
          <w:sz w:val="32"/>
          <w:szCs w:val="32"/>
        </w:rPr>
      </w:pPr>
    </w:p>
    <w:p w14:paraId="1F3016E3" w14:textId="6A07C6B3" w:rsidR="00774175" w:rsidRDefault="00774175">
      <w:pPr>
        <w:spacing w:after="160" w:line="259" w:lineRule="auto"/>
        <w:rPr>
          <w:rFonts w:cs="Verdana"/>
          <w:b/>
          <w:color w:val="000000"/>
          <w:sz w:val="32"/>
          <w:szCs w:val="32"/>
        </w:rPr>
      </w:pPr>
      <w:r>
        <w:rPr>
          <w:rFonts w:cs="Verdana"/>
          <w:b/>
          <w:color w:val="000000"/>
          <w:sz w:val="32"/>
          <w:szCs w:val="32"/>
        </w:rPr>
        <w:br w:type="page"/>
      </w:r>
    </w:p>
    <w:p w14:paraId="1C5C8780" w14:textId="26D2E0FF" w:rsidR="007E6689" w:rsidRPr="00B0488B" w:rsidRDefault="002309AA" w:rsidP="008C2408">
      <w:pPr>
        <w:autoSpaceDE w:val="0"/>
        <w:autoSpaceDN w:val="0"/>
        <w:adjustRightInd w:val="0"/>
        <w:spacing w:after="0" w:line="240" w:lineRule="auto"/>
        <w:jc w:val="center"/>
        <w:rPr>
          <w:rFonts w:cs="Verdana"/>
          <w:b/>
          <w:color w:val="000000"/>
          <w:sz w:val="28"/>
        </w:rPr>
      </w:pPr>
      <w:r w:rsidRPr="002309AA">
        <w:rPr>
          <w:rFonts w:cs="Verdana"/>
          <w:b/>
          <w:color w:val="000000"/>
          <w:sz w:val="32"/>
          <w:szCs w:val="32"/>
        </w:rPr>
        <w:lastRenderedPageBreak/>
        <w:t>End Point Assessment</w:t>
      </w:r>
      <w:r w:rsidR="00B0488B">
        <w:rPr>
          <w:rFonts w:cs="Verdana"/>
          <w:b/>
          <w:color w:val="000000"/>
          <w:sz w:val="32"/>
          <w:szCs w:val="32"/>
        </w:rPr>
        <w:t xml:space="preserve"> - </w:t>
      </w:r>
      <w:r w:rsidR="007E6689" w:rsidRPr="00B0488B">
        <w:rPr>
          <w:rFonts w:cs="Verdana"/>
          <w:b/>
          <w:color w:val="000000"/>
          <w:sz w:val="28"/>
        </w:rPr>
        <w:t xml:space="preserve">Conflict of Interest </w:t>
      </w:r>
      <w:r w:rsidR="00A81812" w:rsidRPr="00B0488B">
        <w:rPr>
          <w:rFonts w:cs="Verdana"/>
          <w:b/>
          <w:color w:val="000000"/>
          <w:sz w:val="28"/>
        </w:rPr>
        <w:t>Guidance</w:t>
      </w:r>
      <w:r w:rsidR="00B0488B">
        <w:rPr>
          <w:rFonts w:cs="Verdana"/>
          <w:b/>
          <w:color w:val="000000"/>
          <w:sz w:val="28"/>
        </w:rPr>
        <w:t xml:space="preserve"> TEMPLATE</w:t>
      </w:r>
    </w:p>
    <w:p w14:paraId="24C7057B" w14:textId="4024F38B" w:rsidR="007E6689" w:rsidRDefault="007E6689" w:rsidP="007E6689">
      <w:pPr>
        <w:autoSpaceDE w:val="0"/>
        <w:autoSpaceDN w:val="0"/>
        <w:adjustRightInd w:val="0"/>
        <w:spacing w:after="0" w:line="240" w:lineRule="auto"/>
        <w:jc w:val="both"/>
        <w:rPr>
          <w:rFonts w:cs="Verdana"/>
          <w:b/>
          <w:color w:val="000000"/>
        </w:rPr>
      </w:pPr>
    </w:p>
    <w:p w14:paraId="0229FA35" w14:textId="527D20B8" w:rsidR="007E6689" w:rsidRPr="00E84661" w:rsidRDefault="007E6689" w:rsidP="00FF6AC6">
      <w:pPr>
        <w:autoSpaceDE w:val="0"/>
        <w:autoSpaceDN w:val="0"/>
        <w:adjustRightInd w:val="0"/>
        <w:spacing w:after="0" w:line="240" w:lineRule="auto"/>
        <w:jc w:val="both"/>
        <w:rPr>
          <w:rFonts w:cs="Verdana"/>
          <w:b/>
          <w:bCs/>
          <w:color w:val="000000"/>
          <w:sz w:val="24"/>
        </w:rPr>
      </w:pPr>
      <w:r w:rsidRPr="00E84661">
        <w:rPr>
          <w:rFonts w:cs="Verdana"/>
          <w:b/>
          <w:bCs/>
          <w:color w:val="000000"/>
          <w:sz w:val="24"/>
        </w:rPr>
        <w:t>Introduction</w:t>
      </w:r>
    </w:p>
    <w:p w14:paraId="1F707169" w14:textId="77777777" w:rsidR="00A81812" w:rsidRPr="003A21D5" w:rsidRDefault="00A81812" w:rsidP="007E6689">
      <w:pPr>
        <w:autoSpaceDE w:val="0"/>
        <w:autoSpaceDN w:val="0"/>
        <w:adjustRightInd w:val="0"/>
        <w:spacing w:after="0" w:line="240" w:lineRule="auto"/>
        <w:jc w:val="both"/>
        <w:rPr>
          <w:rFonts w:cs="Verdana"/>
          <w:b/>
          <w:bCs/>
          <w:color w:val="000000"/>
        </w:rPr>
      </w:pPr>
    </w:p>
    <w:p w14:paraId="53896848" w14:textId="4269115B" w:rsidR="003F74E7" w:rsidRPr="00FF6AC6" w:rsidRDefault="00812D00" w:rsidP="00FF6AC6">
      <w:pPr>
        <w:pStyle w:val="ListParagraph"/>
        <w:numPr>
          <w:ilvl w:val="0"/>
          <w:numId w:val="25"/>
        </w:numPr>
        <w:autoSpaceDE w:val="0"/>
        <w:autoSpaceDN w:val="0"/>
        <w:adjustRightInd w:val="0"/>
        <w:spacing w:after="0" w:line="240" w:lineRule="auto"/>
        <w:jc w:val="both"/>
        <w:rPr>
          <w:rFonts w:cs="Verdana"/>
          <w:color w:val="000000"/>
        </w:rPr>
      </w:pPr>
      <w:r w:rsidRPr="00FF6AC6">
        <w:rPr>
          <w:rFonts w:cs="Verdana"/>
          <w:color w:val="000000"/>
        </w:rPr>
        <w:t xml:space="preserve">This document </w:t>
      </w:r>
      <w:r w:rsidR="00E600CA" w:rsidRPr="00FF6AC6">
        <w:rPr>
          <w:rFonts w:cs="Verdana"/>
          <w:color w:val="000000"/>
        </w:rPr>
        <w:t xml:space="preserve">sets out the policy and procedures governing </w:t>
      </w:r>
      <w:r w:rsidR="00DC62F9" w:rsidRPr="00FF6AC6">
        <w:rPr>
          <w:rFonts w:cs="Verdana"/>
          <w:color w:val="000000"/>
        </w:rPr>
        <w:t xml:space="preserve">apprenticeship </w:t>
      </w:r>
      <w:r w:rsidR="007E6689" w:rsidRPr="00FF6AC6">
        <w:rPr>
          <w:rFonts w:cs="Verdana"/>
          <w:color w:val="000000"/>
        </w:rPr>
        <w:t>end point assessment</w:t>
      </w:r>
      <w:r w:rsidR="00E600CA" w:rsidRPr="00FF6AC6">
        <w:rPr>
          <w:rFonts w:cs="Verdana"/>
          <w:color w:val="000000"/>
        </w:rPr>
        <w:t>s</w:t>
      </w:r>
      <w:r w:rsidR="00FF6AC6" w:rsidRPr="00FF6AC6">
        <w:rPr>
          <w:rFonts w:cs="Verdana"/>
          <w:color w:val="000000"/>
        </w:rPr>
        <w:t xml:space="preserve"> (EPA) delivered</w:t>
      </w:r>
      <w:r w:rsidR="00E600CA" w:rsidRPr="00FF6AC6">
        <w:rPr>
          <w:rFonts w:cs="Verdana"/>
          <w:color w:val="000000"/>
        </w:rPr>
        <w:t xml:space="preserve"> as part of our apprenticeship programme</w:t>
      </w:r>
      <w:r w:rsidR="003F74E7" w:rsidRPr="00FF6AC6">
        <w:rPr>
          <w:rFonts w:cs="Verdana"/>
          <w:color w:val="000000"/>
        </w:rPr>
        <w:t xml:space="preserve"> for employers</w:t>
      </w:r>
      <w:r w:rsidR="00E600CA" w:rsidRPr="00FF6AC6">
        <w:rPr>
          <w:rFonts w:cs="Verdana"/>
          <w:color w:val="000000"/>
        </w:rPr>
        <w:t xml:space="preserve">. </w:t>
      </w:r>
    </w:p>
    <w:p w14:paraId="195D5C81" w14:textId="77777777" w:rsidR="003F74E7" w:rsidRDefault="003F74E7" w:rsidP="007E6689">
      <w:pPr>
        <w:autoSpaceDE w:val="0"/>
        <w:autoSpaceDN w:val="0"/>
        <w:adjustRightInd w:val="0"/>
        <w:spacing w:after="0" w:line="240" w:lineRule="auto"/>
        <w:jc w:val="both"/>
        <w:rPr>
          <w:rFonts w:cs="Verdana"/>
          <w:color w:val="000000"/>
        </w:rPr>
      </w:pPr>
    </w:p>
    <w:p w14:paraId="30CE26D4" w14:textId="6BDFCCFE" w:rsidR="005701CE" w:rsidRDefault="00E600CA" w:rsidP="00FF6AC6">
      <w:pPr>
        <w:pStyle w:val="ListParagraph"/>
        <w:numPr>
          <w:ilvl w:val="0"/>
          <w:numId w:val="25"/>
        </w:numPr>
        <w:autoSpaceDE w:val="0"/>
        <w:autoSpaceDN w:val="0"/>
        <w:adjustRightInd w:val="0"/>
        <w:spacing w:after="0" w:line="240" w:lineRule="auto"/>
        <w:jc w:val="both"/>
      </w:pPr>
      <w:r w:rsidRPr="00FF6AC6">
        <w:rPr>
          <w:rFonts w:cs="Verdana"/>
          <w:color w:val="000000"/>
        </w:rPr>
        <w:t xml:space="preserve">For every end point assessment, we are </w:t>
      </w:r>
      <w:r w:rsidR="007E6689" w:rsidRPr="00FF6AC6">
        <w:rPr>
          <w:rFonts w:cs="Verdana"/>
          <w:color w:val="000000"/>
        </w:rPr>
        <w:t xml:space="preserve">required to </w:t>
      </w:r>
      <w:r w:rsidR="0004352A" w:rsidRPr="00FF6AC6">
        <w:rPr>
          <w:rFonts w:cs="Verdana"/>
          <w:color w:val="000000"/>
        </w:rPr>
        <w:t xml:space="preserve">deliver </w:t>
      </w:r>
      <w:r w:rsidR="005701CE" w:rsidRPr="00FF6AC6">
        <w:rPr>
          <w:rFonts w:cs="Verdana"/>
          <w:color w:val="000000"/>
        </w:rPr>
        <w:t>an independent</w:t>
      </w:r>
      <w:r w:rsidR="0004352A" w:rsidRPr="00FF6AC6">
        <w:rPr>
          <w:rFonts w:cs="Verdana"/>
          <w:color w:val="000000"/>
        </w:rPr>
        <w:t>, objective assessme</w:t>
      </w:r>
      <w:r w:rsidR="005701CE" w:rsidRPr="00FF6AC6">
        <w:rPr>
          <w:rFonts w:cs="Verdana"/>
          <w:color w:val="000000"/>
        </w:rPr>
        <w:t xml:space="preserve">nt of the knowledge skills and behaviour </w:t>
      </w:r>
      <w:r w:rsidRPr="00FF6AC6">
        <w:rPr>
          <w:rFonts w:cs="Verdana"/>
          <w:color w:val="000000"/>
        </w:rPr>
        <w:t xml:space="preserve">as set </w:t>
      </w:r>
      <w:r w:rsidR="005701CE" w:rsidRPr="00FF6AC6">
        <w:rPr>
          <w:rFonts w:cs="Verdana"/>
          <w:color w:val="000000"/>
        </w:rPr>
        <w:t xml:space="preserve">out in the </w:t>
      </w:r>
      <w:r w:rsidRPr="00FF6AC6">
        <w:rPr>
          <w:rFonts w:cs="Verdana"/>
          <w:color w:val="000000"/>
        </w:rPr>
        <w:t xml:space="preserve">relevant </w:t>
      </w:r>
      <w:r w:rsidR="005701CE" w:rsidRPr="00FF6AC6">
        <w:rPr>
          <w:rFonts w:cs="Verdana"/>
          <w:color w:val="000000"/>
        </w:rPr>
        <w:t xml:space="preserve">apprenticeship Standard for every apprentice. </w:t>
      </w:r>
      <w:r w:rsidR="0004352A" w:rsidRPr="00FF6AC6">
        <w:rPr>
          <w:rFonts w:cs="Verdana"/>
          <w:color w:val="000000"/>
        </w:rPr>
        <w:t xml:space="preserve"> </w:t>
      </w:r>
      <w:r w:rsidRPr="00FF6AC6">
        <w:rPr>
          <w:rFonts w:cs="Verdana"/>
          <w:color w:val="000000"/>
        </w:rPr>
        <w:t>As a registered End Point Assessment Organisation we mu</w:t>
      </w:r>
      <w:r w:rsidR="003F74E7" w:rsidRPr="00FF6AC6">
        <w:rPr>
          <w:rFonts w:cs="Verdana"/>
          <w:color w:val="000000"/>
        </w:rPr>
        <w:t>s</w:t>
      </w:r>
      <w:r w:rsidRPr="00FF6AC6">
        <w:rPr>
          <w:rFonts w:cs="Verdana"/>
          <w:color w:val="000000"/>
        </w:rPr>
        <w:t xml:space="preserve">t also meet the requirements in the </w:t>
      </w:r>
      <w:r w:rsidR="00FF6AC6" w:rsidRPr="00FF6AC6">
        <w:rPr>
          <w:rFonts w:cs="Verdana"/>
          <w:color w:val="000000"/>
        </w:rPr>
        <w:t xml:space="preserve">Education &amp; Skills Funding Agency </w:t>
      </w:r>
      <w:r w:rsidR="003F74E7" w:rsidRPr="00FF6AC6">
        <w:rPr>
          <w:rFonts w:cs="Verdana"/>
          <w:color w:val="000000"/>
        </w:rPr>
        <w:t>‘</w:t>
      </w:r>
      <w:r w:rsidR="003F74E7">
        <w:t xml:space="preserve">Conditions for Organisations on The Register of End-Point Assessment Organisations’. </w:t>
      </w:r>
    </w:p>
    <w:p w14:paraId="3E61FD0B" w14:textId="77777777" w:rsidR="003F74E7" w:rsidRDefault="003F74E7" w:rsidP="007E6689">
      <w:pPr>
        <w:autoSpaceDE w:val="0"/>
        <w:autoSpaceDN w:val="0"/>
        <w:adjustRightInd w:val="0"/>
        <w:spacing w:after="0" w:line="240" w:lineRule="auto"/>
        <w:jc w:val="both"/>
        <w:rPr>
          <w:rFonts w:cs="Verdana"/>
          <w:color w:val="000000"/>
        </w:rPr>
      </w:pPr>
    </w:p>
    <w:p w14:paraId="1B3F6DE1" w14:textId="78167DC9" w:rsidR="003F74E7" w:rsidRPr="00FF6AC6" w:rsidRDefault="003F74E7" w:rsidP="00FF6AC6">
      <w:pPr>
        <w:pStyle w:val="ListParagraph"/>
        <w:numPr>
          <w:ilvl w:val="0"/>
          <w:numId w:val="25"/>
        </w:numPr>
        <w:autoSpaceDE w:val="0"/>
        <w:autoSpaceDN w:val="0"/>
        <w:adjustRightInd w:val="0"/>
        <w:spacing w:after="0" w:line="240" w:lineRule="auto"/>
        <w:jc w:val="both"/>
        <w:rPr>
          <w:rFonts w:cs="Verdana"/>
          <w:color w:val="000000"/>
        </w:rPr>
      </w:pPr>
      <w:r w:rsidRPr="00FF6AC6">
        <w:rPr>
          <w:rFonts w:cs="Verdana"/>
          <w:color w:val="000000"/>
        </w:rPr>
        <w:t>The purpose of this policy</w:t>
      </w:r>
      <w:r w:rsidR="00FF6AC6" w:rsidRPr="00FF6AC6">
        <w:rPr>
          <w:rFonts w:cs="Verdana"/>
          <w:color w:val="000000"/>
        </w:rPr>
        <w:t xml:space="preserve"> </w:t>
      </w:r>
      <w:r w:rsidRPr="00FF6AC6">
        <w:rPr>
          <w:rFonts w:cs="Verdana"/>
          <w:color w:val="000000"/>
        </w:rPr>
        <w:t xml:space="preserve">is to demonstrate that we understand and meet these conditions and provide a framework for staff to identify, manage and mitigate </w:t>
      </w:r>
      <w:r w:rsidR="00FF6AC6" w:rsidRPr="00FF6AC6">
        <w:rPr>
          <w:rFonts w:cs="Verdana"/>
          <w:color w:val="000000"/>
        </w:rPr>
        <w:t xml:space="preserve">any </w:t>
      </w:r>
      <w:r w:rsidRPr="00FF6AC6">
        <w:rPr>
          <w:rFonts w:cs="Verdana"/>
          <w:color w:val="000000"/>
        </w:rPr>
        <w:t>conflict of interest that may occur as part of an</w:t>
      </w:r>
      <w:r w:rsidR="00FF6AC6" w:rsidRPr="00FF6AC6">
        <w:rPr>
          <w:rFonts w:cs="Verdana"/>
          <w:color w:val="000000"/>
        </w:rPr>
        <w:t xml:space="preserve"> End Point Assessment</w:t>
      </w:r>
      <w:r w:rsidRPr="00FF6AC6">
        <w:rPr>
          <w:rFonts w:cs="Verdana"/>
          <w:color w:val="000000"/>
        </w:rPr>
        <w:t>.</w:t>
      </w:r>
    </w:p>
    <w:p w14:paraId="771D0699" w14:textId="77777777" w:rsidR="005701CE" w:rsidRDefault="005701CE" w:rsidP="007E6689">
      <w:pPr>
        <w:autoSpaceDE w:val="0"/>
        <w:autoSpaceDN w:val="0"/>
        <w:adjustRightInd w:val="0"/>
        <w:spacing w:after="0" w:line="240" w:lineRule="auto"/>
        <w:jc w:val="both"/>
        <w:rPr>
          <w:rFonts w:cs="Verdana"/>
          <w:color w:val="000000"/>
        </w:rPr>
      </w:pPr>
    </w:p>
    <w:p w14:paraId="71AF70E8" w14:textId="1DE686CB" w:rsidR="003F74E7" w:rsidRPr="00FF6AC6" w:rsidRDefault="003F74E7" w:rsidP="00FF6AC6">
      <w:pPr>
        <w:pStyle w:val="ListParagraph"/>
        <w:numPr>
          <w:ilvl w:val="0"/>
          <w:numId w:val="25"/>
        </w:numPr>
        <w:spacing w:after="0" w:line="240" w:lineRule="auto"/>
        <w:rPr>
          <w:rFonts w:cs="Verdana"/>
          <w:color w:val="000000"/>
        </w:rPr>
      </w:pPr>
      <w:r w:rsidRPr="00FF6AC6">
        <w:rPr>
          <w:rFonts w:cs="Verdana"/>
          <w:color w:val="000000"/>
        </w:rPr>
        <w:t>This policy:</w:t>
      </w:r>
    </w:p>
    <w:p w14:paraId="728B7455" w14:textId="5459CE18" w:rsidR="003F74E7" w:rsidRPr="00FF6AC6" w:rsidRDefault="003F74E7" w:rsidP="00FF6AC6">
      <w:pPr>
        <w:pStyle w:val="ListParagraph"/>
        <w:numPr>
          <w:ilvl w:val="0"/>
          <w:numId w:val="24"/>
        </w:numPr>
        <w:spacing w:after="0" w:line="240" w:lineRule="auto"/>
        <w:rPr>
          <w:rFonts w:cs="Verdana"/>
          <w:color w:val="000000"/>
        </w:rPr>
      </w:pPr>
      <w:r w:rsidRPr="00FF6AC6">
        <w:rPr>
          <w:rFonts w:cs="Verdana"/>
          <w:color w:val="000000"/>
        </w:rPr>
        <w:t>Defines what is meant by conflict of interest</w:t>
      </w:r>
    </w:p>
    <w:p w14:paraId="324C9A66" w14:textId="3785587D" w:rsidR="003F74E7" w:rsidRPr="00FF6AC6" w:rsidRDefault="003F74E7" w:rsidP="00823E18">
      <w:pPr>
        <w:pStyle w:val="ListParagraph"/>
        <w:numPr>
          <w:ilvl w:val="0"/>
          <w:numId w:val="24"/>
        </w:numPr>
        <w:spacing w:after="0" w:line="240" w:lineRule="auto"/>
        <w:rPr>
          <w:rFonts w:cs="Verdana"/>
          <w:color w:val="000000"/>
        </w:rPr>
      </w:pPr>
      <w:r w:rsidRPr="00FF6AC6">
        <w:rPr>
          <w:rFonts w:cs="Verdana"/>
          <w:color w:val="000000"/>
        </w:rPr>
        <w:t xml:space="preserve">Describes the role of conflict of interest in the context of </w:t>
      </w:r>
      <w:r w:rsidR="00FF6AC6" w:rsidRPr="00FF6AC6">
        <w:rPr>
          <w:rFonts w:cs="Verdana"/>
          <w:color w:val="000000"/>
        </w:rPr>
        <w:t xml:space="preserve">delivering </w:t>
      </w:r>
      <w:r w:rsidR="00FF6AC6">
        <w:rPr>
          <w:rFonts w:cs="Verdana"/>
          <w:color w:val="000000"/>
        </w:rPr>
        <w:t>End-point Assessment</w:t>
      </w:r>
    </w:p>
    <w:p w14:paraId="6F6A6809" w14:textId="77777777" w:rsidR="00FF6AC6" w:rsidRDefault="003F74E7" w:rsidP="00FF6AC6">
      <w:pPr>
        <w:pStyle w:val="ListParagraph"/>
        <w:numPr>
          <w:ilvl w:val="0"/>
          <w:numId w:val="24"/>
        </w:numPr>
        <w:spacing w:after="0" w:line="240" w:lineRule="auto"/>
        <w:rPr>
          <w:rFonts w:cs="Verdana"/>
          <w:color w:val="000000"/>
        </w:rPr>
      </w:pPr>
      <w:r w:rsidRPr="00FF6AC6">
        <w:rPr>
          <w:rFonts w:cs="Verdana"/>
          <w:color w:val="000000"/>
        </w:rPr>
        <w:t xml:space="preserve">Sets out the responsibilities for managing conflict of interest at </w:t>
      </w:r>
      <w:r w:rsidR="00FF6AC6">
        <w:rPr>
          <w:rFonts w:cs="Verdana"/>
          <w:color w:val="000000"/>
        </w:rPr>
        <w:t xml:space="preserve">individual, departmental and organisational </w:t>
      </w:r>
      <w:r w:rsidRPr="00FF6AC6">
        <w:rPr>
          <w:rFonts w:cs="Verdana"/>
          <w:color w:val="000000"/>
        </w:rPr>
        <w:t>level</w:t>
      </w:r>
    </w:p>
    <w:p w14:paraId="076E8812" w14:textId="77777777" w:rsidR="00FF6AC6" w:rsidRDefault="00FF6AC6" w:rsidP="00FF6AC6">
      <w:pPr>
        <w:spacing w:after="0" w:line="240" w:lineRule="auto"/>
        <w:rPr>
          <w:rFonts w:cs="Verdana"/>
          <w:color w:val="000000"/>
        </w:rPr>
      </w:pPr>
    </w:p>
    <w:p w14:paraId="3FCC0B74" w14:textId="523C3C3D" w:rsidR="003F74E7" w:rsidRPr="00E84661" w:rsidRDefault="00FF6AC6" w:rsidP="00FF6AC6">
      <w:pPr>
        <w:spacing w:after="0" w:line="240" w:lineRule="auto"/>
        <w:rPr>
          <w:rFonts w:cs="Verdana"/>
          <w:b/>
          <w:color w:val="000000"/>
          <w:sz w:val="24"/>
        </w:rPr>
      </w:pPr>
      <w:r w:rsidRPr="00E84661">
        <w:rPr>
          <w:rFonts w:cs="Verdana"/>
          <w:b/>
          <w:color w:val="000000"/>
          <w:sz w:val="24"/>
        </w:rPr>
        <w:t xml:space="preserve">Scope </w:t>
      </w:r>
      <w:r w:rsidR="003F74E7" w:rsidRPr="00E84661">
        <w:rPr>
          <w:rFonts w:cs="Verdana"/>
          <w:b/>
          <w:color w:val="000000"/>
          <w:sz w:val="24"/>
        </w:rPr>
        <w:t xml:space="preserve"> </w:t>
      </w:r>
    </w:p>
    <w:p w14:paraId="33C78D77" w14:textId="0F674BC8" w:rsidR="007E6689" w:rsidRDefault="007E6689" w:rsidP="007E6689">
      <w:pPr>
        <w:autoSpaceDE w:val="0"/>
        <w:autoSpaceDN w:val="0"/>
        <w:adjustRightInd w:val="0"/>
        <w:spacing w:after="0" w:line="240" w:lineRule="auto"/>
        <w:jc w:val="both"/>
        <w:rPr>
          <w:rFonts w:cs="Verdana"/>
          <w:b/>
          <w:bCs/>
          <w:color w:val="000000"/>
        </w:rPr>
      </w:pPr>
    </w:p>
    <w:p w14:paraId="07CFEA2E" w14:textId="18022BB0" w:rsidR="00FF6AC6" w:rsidRDefault="00E600CA" w:rsidP="00FF6AC6">
      <w:pPr>
        <w:pStyle w:val="ListParagraph"/>
        <w:numPr>
          <w:ilvl w:val="0"/>
          <w:numId w:val="25"/>
        </w:numPr>
        <w:autoSpaceDE w:val="0"/>
        <w:autoSpaceDN w:val="0"/>
        <w:adjustRightInd w:val="0"/>
        <w:spacing w:after="0" w:line="240" w:lineRule="auto"/>
        <w:jc w:val="both"/>
        <w:rPr>
          <w:rFonts w:cs="Verdana"/>
          <w:color w:val="000000"/>
        </w:rPr>
      </w:pPr>
      <w:r w:rsidRPr="00FF6AC6">
        <w:rPr>
          <w:rFonts w:cs="Verdana"/>
          <w:color w:val="000000"/>
        </w:rPr>
        <w:t xml:space="preserve">This policy covers the delivery of </w:t>
      </w:r>
      <w:r w:rsidR="00FF6AC6">
        <w:rPr>
          <w:rFonts w:cs="Verdana"/>
          <w:color w:val="000000"/>
        </w:rPr>
        <w:t xml:space="preserve">all apprenticeship End-point Assessments undertaken as part of our Apprenticeship programme. </w:t>
      </w:r>
    </w:p>
    <w:p w14:paraId="2652B5DD" w14:textId="77777777" w:rsidR="0072448A" w:rsidRDefault="0072448A" w:rsidP="0072448A">
      <w:pPr>
        <w:pStyle w:val="ListParagraph"/>
        <w:autoSpaceDE w:val="0"/>
        <w:autoSpaceDN w:val="0"/>
        <w:adjustRightInd w:val="0"/>
        <w:spacing w:after="0" w:line="240" w:lineRule="auto"/>
        <w:ind w:left="360"/>
        <w:jc w:val="both"/>
        <w:rPr>
          <w:rFonts w:cs="Verdana"/>
          <w:color w:val="000000"/>
        </w:rPr>
      </w:pPr>
    </w:p>
    <w:p w14:paraId="1CD6D982" w14:textId="4339F91F" w:rsidR="0072448A" w:rsidRDefault="0072448A" w:rsidP="00FF6AC6">
      <w:pPr>
        <w:pStyle w:val="ListParagraph"/>
        <w:numPr>
          <w:ilvl w:val="0"/>
          <w:numId w:val="25"/>
        </w:numPr>
        <w:autoSpaceDE w:val="0"/>
        <w:autoSpaceDN w:val="0"/>
        <w:adjustRightInd w:val="0"/>
        <w:spacing w:after="0" w:line="240" w:lineRule="auto"/>
        <w:jc w:val="both"/>
        <w:rPr>
          <w:rFonts w:cs="Verdana"/>
          <w:color w:val="000000"/>
        </w:rPr>
      </w:pPr>
      <w:r>
        <w:t xml:space="preserve">The University, as the organisation accountable and responsible for EPA, and the individual assessors and invigilators that we use must be free from any conflicts of interest that could adversely affect their judgement or objectivity in administering and undertaking </w:t>
      </w:r>
      <w:r w:rsidR="00E84661">
        <w:t xml:space="preserve">a </w:t>
      </w:r>
      <w:r>
        <w:t xml:space="preserve">robust and consistent EPA. We must ensure that none of the </w:t>
      </w:r>
      <w:r w:rsidR="00E84661">
        <w:t xml:space="preserve">individuals undertaking </w:t>
      </w:r>
      <w:r>
        <w:t>the EPA are involved in</w:t>
      </w:r>
      <w:r w:rsidR="00E84661">
        <w:t xml:space="preserve"> or </w:t>
      </w:r>
      <w:r>
        <w:t>are responsible for any on-programme delivery, line-management or on-programme assessment of the same apprentice.</w:t>
      </w:r>
    </w:p>
    <w:p w14:paraId="09086779" w14:textId="77777777" w:rsidR="00FF6AC6" w:rsidRDefault="00FF6AC6" w:rsidP="00FF6AC6">
      <w:pPr>
        <w:pStyle w:val="ListParagraph"/>
        <w:autoSpaceDE w:val="0"/>
        <w:autoSpaceDN w:val="0"/>
        <w:adjustRightInd w:val="0"/>
        <w:spacing w:after="0" w:line="240" w:lineRule="auto"/>
        <w:ind w:left="360"/>
        <w:jc w:val="both"/>
        <w:rPr>
          <w:rFonts w:cs="Verdana"/>
          <w:color w:val="000000"/>
        </w:rPr>
      </w:pPr>
    </w:p>
    <w:p w14:paraId="18119A47" w14:textId="2943C4A9" w:rsidR="00796F0E" w:rsidRPr="00796F0E" w:rsidRDefault="00FF6AC6" w:rsidP="00796F0E">
      <w:pPr>
        <w:pStyle w:val="ListParagraph"/>
        <w:numPr>
          <w:ilvl w:val="0"/>
          <w:numId w:val="25"/>
        </w:numPr>
        <w:autoSpaceDE w:val="0"/>
        <w:autoSpaceDN w:val="0"/>
        <w:adjustRightInd w:val="0"/>
        <w:spacing w:after="0" w:line="240" w:lineRule="auto"/>
        <w:jc w:val="both"/>
        <w:rPr>
          <w:rFonts w:cs="Verdana"/>
          <w:color w:val="000000"/>
        </w:rPr>
      </w:pPr>
      <w:r w:rsidRPr="00796F0E">
        <w:rPr>
          <w:rFonts w:cs="Verdana"/>
          <w:color w:val="000000"/>
        </w:rPr>
        <w:t>This guidance applies to all staff, consultants and partner institutions/organisations taking part</w:t>
      </w:r>
      <w:r w:rsidR="00796F0E" w:rsidRPr="00796F0E">
        <w:rPr>
          <w:rFonts w:cs="Verdana"/>
          <w:color w:val="000000"/>
        </w:rPr>
        <w:t xml:space="preserve"> </w:t>
      </w:r>
      <w:r w:rsidRPr="00796F0E">
        <w:rPr>
          <w:rFonts w:cs="Verdana"/>
          <w:color w:val="000000"/>
        </w:rPr>
        <w:t xml:space="preserve">in </w:t>
      </w:r>
      <w:r w:rsidR="00796F0E" w:rsidRPr="00796F0E">
        <w:rPr>
          <w:rFonts w:cs="Verdana"/>
          <w:color w:val="000000"/>
        </w:rPr>
        <w:t xml:space="preserve">or supporting </w:t>
      </w:r>
      <w:r w:rsidRPr="00796F0E">
        <w:rPr>
          <w:rFonts w:cs="Verdana"/>
          <w:color w:val="000000"/>
        </w:rPr>
        <w:t>an End-point Assessment as defined above.</w:t>
      </w:r>
      <w:r w:rsidR="00796F0E" w:rsidRPr="00796F0E">
        <w:rPr>
          <w:rFonts w:cs="Verdana"/>
          <w:color w:val="000000"/>
        </w:rPr>
        <w:t xml:space="preserve"> This includes individuals involved with any aspect of </w:t>
      </w:r>
      <w:r w:rsidR="00796F0E">
        <w:rPr>
          <w:rFonts w:cs="Verdana"/>
          <w:color w:val="000000"/>
        </w:rPr>
        <w:t xml:space="preserve">the delivery of an End-point Assessment, and also in </w:t>
      </w:r>
      <w:r w:rsidR="00796F0E" w:rsidRPr="00796F0E">
        <w:rPr>
          <w:rFonts w:cs="Verdana"/>
          <w:color w:val="000000"/>
        </w:rPr>
        <w:t xml:space="preserve">the creation, marketing, sales, distribution, marking or any other activity connected with tests and assessments, resources </w:t>
      </w:r>
      <w:r w:rsidR="0072448A">
        <w:rPr>
          <w:rFonts w:cs="Verdana"/>
          <w:color w:val="000000"/>
        </w:rPr>
        <w:t xml:space="preserve">or </w:t>
      </w:r>
      <w:r w:rsidR="00796F0E" w:rsidRPr="00796F0E">
        <w:rPr>
          <w:rFonts w:cs="Verdana"/>
          <w:color w:val="000000"/>
        </w:rPr>
        <w:t>services</w:t>
      </w:r>
      <w:r w:rsidR="00796F0E">
        <w:rPr>
          <w:rFonts w:cs="Verdana"/>
          <w:color w:val="000000"/>
        </w:rPr>
        <w:t xml:space="preserve"> used within the End-point Assessment</w:t>
      </w:r>
      <w:r w:rsidR="00796F0E" w:rsidRPr="00796F0E">
        <w:rPr>
          <w:rFonts w:cs="Verdana"/>
          <w:color w:val="000000"/>
        </w:rPr>
        <w:t>.</w:t>
      </w:r>
    </w:p>
    <w:p w14:paraId="76584F2F" w14:textId="77777777" w:rsidR="00796F0E" w:rsidRPr="003A21D5" w:rsidRDefault="00796F0E" w:rsidP="00796F0E">
      <w:pPr>
        <w:autoSpaceDE w:val="0"/>
        <w:autoSpaceDN w:val="0"/>
        <w:adjustRightInd w:val="0"/>
        <w:spacing w:after="0" w:line="240" w:lineRule="auto"/>
        <w:jc w:val="both"/>
        <w:rPr>
          <w:rFonts w:cs="Verdana"/>
          <w:color w:val="000000"/>
        </w:rPr>
      </w:pPr>
    </w:p>
    <w:p w14:paraId="34E2C386" w14:textId="0C5DA635" w:rsidR="00796F0E" w:rsidRDefault="00796F0E" w:rsidP="00796F0E">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 xml:space="preserve">Explicitly included in scope for this </w:t>
      </w:r>
      <w:r w:rsidRPr="00796F0E">
        <w:rPr>
          <w:rFonts w:cs="Verdana"/>
          <w:color w:val="000000"/>
        </w:rPr>
        <w:t xml:space="preserve">guidance are all employees, contractors, agency </w:t>
      </w:r>
      <w:r>
        <w:rPr>
          <w:rFonts w:cs="Verdana"/>
          <w:color w:val="000000"/>
        </w:rPr>
        <w:t>or</w:t>
      </w:r>
      <w:r w:rsidRPr="00796F0E">
        <w:rPr>
          <w:rFonts w:cs="Verdana"/>
          <w:color w:val="000000"/>
        </w:rPr>
        <w:t xml:space="preserve"> associate staff</w:t>
      </w:r>
      <w:r>
        <w:rPr>
          <w:rFonts w:cs="Verdana"/>
          <w:color w:val="000000"/>
        </w:rPr>
        <w:t>,</w:t>
      </w:r>
      <w:r w:rsidRPr="00796F0E">
        <w:rPr>
          <w:rFonts w:cs="Verdana"/>
          <w:color w:val="000000"/>
        </w:rPr>
        <w:t xml:space="preserve"> including assessment associates, verifiers/examiners</w:t>
      </w:r>
      <w:r>
        <w:rPr>
          <w:rFonts w:cs="Verdana"/>
          <w:color w:val="000000"/>
        </w:rPr>
        <w:t xml:space="preserve"> and other support roles</w:t>
      </w:r>
      <w:r w:rsidRPr="00796F0E">
        <w:rPr>
          <w:rFonts w:cs="Verdana"/>
          <w:color w:val="000000"/>
        </w:rPr>
        <w:t>. This list is not exhaustive</w:t>
      </w:r>
      <w:r>
        <w:rPr>
          <w:rFonts w:cs="Verdana"/>
          <w:color w:val="000000"/>
        </w:rPr>
        <w:t xml:space="preserve">. Every individual must complete a Conflict of Interest form (set out at Annex A) when asked to do so, and we </w:t>
      </w:r>
      <w:r w:rsidRPr="00796F0E">
        <w:rPr>
          <w:rFonts w:cs="Verdana"/>
          <w:color w:val="000000"/>
        </w:rPr>
        <w:t xml:space="preserve">will assess </w:t>
      </w:r>
      <w:r>
        <w:rPr>
          <w:rFonts w:cs="Verdana"/>
          <w:color w:val="000000"/>
        </w:rPr>
        <w:t>the risk and impact based on each set of circumstances</w:t>
      </w:r>
      <w:r w:rsidRPr="00796F0E">
        <w:rPr>
          <w:rFonts w:cs="Verdana"/>
          <w:color w:val="000000"/>
        </w:rPr>
        <w:t xml:space="preserve">. </w:t>
      </w:r>
    </w:p>
    <w:p w14:paraId="377A060F" w14:textId="77777777" w:rsidR="00E84661" w:rsidRPr="00E84661" w:rsidRDefault="00E84661" w:rsidP="00E84661">
      <w:pPr>
        <w:pStyle w:val="ListParagraph"/>
        <w:rPr>
          <w:rFonts w:cs="Verdana"/>
          <w:color w:val="000000"/>
        </w:rPr>
      </w:pPr>
    </w:p>
    <w:p w14:paraId="6A028EBC" w14:textId="77777777" w:rsidR="00E84661" w:rsidRPr="00FF6AC6" w:rsidRDefault="00E84661" w:rsidP="00E84661">
      <w:pPr>
        <w:pStyle w:val="ListParagraph"/>
        <w:numPr>
          <w:ilvl w:val="0"/>
          <w:numId w:val="25"/>
        </w:numPr>
        <w:autoSpaceDE w:val="0"/>
        <w:autoSpaceDN w:val="0"/>
        <w:adjustRightInd w:val="0"/>
        <w:spacing w:before="13" w:after="0" w:line="240" w:lineRule="exact"/>
        <w:ind w:left="426"/>
        <w:jc w:val="both"/>
        <w:rPr>
          <w:rFonts w:cs="Verdana"/>
          <w:color w:val="000000"/>
        </w:rPr>
      </w:pPr>
      <w:r w:rsidRPr="00FF6AC6">
        <w:rPr>
          <w:rFonts w:cs="Verdana"/>
          <w:color w:val="000000"/>
        </w:rPr>
        <w:t>This policy should also be read in conjunction with the following policies</w:t>
      </w:r>
      <w:r>
        <w:rPr>
          <w:rFonts w:cs="Verdana"/>
          <w:color w:val="000000"/>
        </w:rPr>
        <w:t xml:space="preserve"> and documents</w:t>
      </w:r>
      <w:r w:rsidRPr="00FF6AC6">
        <w:rPr>
          <w:rFonts w:cs="Verdana"/>
          <w:color w:val="000000"/>
        </w:rPr>
        <w:t>, which are available [where]</w:t>
      </w:r>
      <w:r>
        <w:rPr>
          <w:rFonts w:cs="Verdana"/>
          <w:color w:val="000000"/>
        </w:rPr>
        <w:t>:</w:t>
      </w:r>
    </w:p>
    <w:p w14:paraId="7F2AA02E" w14:textId="77777777" w:rsidR="00E84661" w:rsidRPr="00FF6AC6" w:rsidRDefault="00E84661" w:rsidP="00E84661">
      <w:pPr>
        <w:pStyle w:val="ListParagraph"/>
        <w:widowControl w:val="0"/>
        <w:numPr>
          <w:ilvl w:val="0"/>
          <w:numId w:val="20"/>
        </w:numPr>
        <w:spacing w:before="13" w:after="0" w:line="240" w:lineRule="exact"/>
        <w:ind w:left="426" w:firstLine="0"/>
        <w:contextualSpacing w:val="0"/>
        <w:rPr>
          <w:rFonts w:cs="Verdana"/>
          <w:color w:val="000000"/>
        </w:rPr>
      </w:pPr>
      <w:r w:rsidRPr="00FF6AC6">
        <w:rPr>
          <w:rFonts w:cs="Verdana"/>
          <w:color w:val="000000"/>
        </w:rPr>
        <w:t xml:space="preserve">Whistle-blowing Policy </w:t>
      </w:r>
    </w:p>
    <w:p w14:paraId="214FF568" w14:textId="77777777" w:rsidR="00E84661" w:rsidRDefault="00E84661" w:rsidP="00E84661">
      <w:pPr>
        <w:pStyle w:val="ListParagraph"/>
        <w:widowControl w:val="0"/>
        <w:numPr>
          <w:ilvl w:val="0"/>
          <w:numId w:val="20"/>
        </w:numPr>
        <w:spacing w:before="13" w:after="0" w:line="240" w:lineRule="exact"/>
        <w:ind w:left="426" w:firstLine="0"/>
        <w:contextualSpacing w:val="0"/>
        <w:rPr>
          <w:rFonts w:cs="Verdana"/>
          <w:color w:val="000000"/>
        </w:rPr>
      </w:pPr>
      <w:r w:rsidRPr="00FF6AC6">
        <w:rPr>
          <w:rFonts w:cs="Verdana"/>
          <w:color w:val="000000"/>
        </w:rPr>
        <w:t>Complaints Policy</w:t>
      </w:r>
    </w:p>
    <w:p w14:paraId="13865174" w14:textId="77777777" w:rsidR="00E84661" w:rsidRDefault="00E84661" w:rsidP="00E84661">
      <w:pPr>
        <w:pStyle w:val="ListParagraph"/>
        <w:widowControl w:val="0"/>
        <w:numPr>
          <w:ilvl w:val="0"/>
          <w:numId w:val="20"/>
        </w:numPr>
        <w:spacing w:before="13" w:after="0" w:line="240" w:lineRule="exact"/>
        <w:ind w:left="426" w:firstLine="0"/>
        <w:contextualSpacing w:val="0"/>
        <w:rPr>
          <w:rFonts w:cs="Verdana"/>
          <w:color w:val="000000"/>
        </w:rPr>
      </w:pPr>
      <w:r>
        <w:rPr>
          <w:rFonts w:cs="Verdana"/>
          <w:color w:val="000000"/>
        </w:rPr>
        <w:t>[other]</w:t>
      </w:r>
    </w:p>
    <w:p w14:paraId="22EF8B3C" w14:textId="0E1E5DBE" w:rsidR="00E84661" w:rsidRDefault="00E84661" w:rsidP="00E84661">
      <w:pPr>
        <w:pStyle w:val="ListParagraph"/>
        <w:widowControl w:val="0"/>
        <w:numPr>
          <w:ilvl w:val="0"/>
          <w:numId w:val="20"/>
        </w:numPr>
        <w:spacing w:before="13" w:after="0" w:line="240" w:lineRule="exact"/>
        <w:ind w:left="426" w:firstLine="0"/>
        <w:contextualSpacing w:val="0"/>
        <w:rPr>
          <w:rFonts w:cs="Verdana"/>
          <w:color w:val="000000"/>
        </w:rPr>
      </w:pPr>
      <w:r>
        <w:rPr>
          <w:rFonts w:cs="Verdana"/>
          <w:color w:val="000000"/>
        </w:rPr>
        <w:t>[Other]</w:t>
      </w:r>
    </w:p>
    <w:p w14:paraId="3DFEEA69" w14:textId="47FE3B2A" w:rsidR="004241C9" w:rsidRDefault="004241C9" w:rsidP="004241C9">
      <w:pPr>
        <w:widowControl w:val="0"/>
        <w:spacing w:before="13" w:after="0" w:line="240" w:lineRule="exact"/>
        <w:rPr>
          <w:rFonts w:cs="Verdana"/>
          <w:color w:val="000000"/>
        </w:rPr>
      </w:pPr>
    </w:p>
    <w:p w14:paraId="35AF5EC2" w14:textId="1437D5D5" w:rsidR="00E84661" w:rsidRPr="004241C9" w:rsidRDefault="004241C9" w:rsidP="008D0562">
      <w:pPr>
        <w:pStyle w:val="ListParagraph"/>
        <w:widowControl w:val="0"/>
        <w:numPr>
          <w:ilvl w:val="0"/>
          <w:numId w:val="25"/>
        </w:numPr>
        <w:autoSpaceDE w:val="0"/>
        <w:autoSpaceDN w:val="0"/>
        <w:adjustRightInd w:val="0"/>
        <w:spacing w:before="13" w:after="0" w:line="240" w:lineRule="auto"/>
        <w:jc w:val="both"/>
        <w:rPr>
          <w:rFonts w:cs="Verdana"/>
          <w:color w:val="000000"/>
        </w:rPr>
      </w:pPr>
      <w:r>
        <w:t xml:space="preserve">Where mitigating action is needed as a result of a declaration on an </w:t>
      </w:r>
      <w:proofErr w:type="spellStart"/>
      <w:r>
        <w:t>CoI</w:t>
      </w:r>
      <w:proofErr w:type="spellEnd"/>
      <w:r>
        <w:t xml:space="preserve"> form, this man mean that an individual </w:t>
      </w:r>
      <w:r>
        <w:lastRenderedPageBreak/>
        <w:t>will not be able to take part in a specific EPA, or they maybe me moved to different duties. EPA Leads will, working with the [accountable person], consider what ever action is needed to protect the objectivity and integrity of the End-point Assessment.</w:t>
      </w:r>
    </w:p>
    <w:p w14:paraId="7087E993" w14:textId="77777777" w:rsidR="004241C9" w:rsidRPr="004241C9" w:rsidRDefault="004241C9" w:rsidP="004241C9">
      <w:pPr>
        <w:widowControl w:val="0"/>
        <w:autoSpaceDE w:val="0"/>
        <w:autoSpaceDN w:val="0"/>
        <w:adjustRightInd w:val="0"/>
        <w:spacing w:before="13" w:after="0" w:line="240" w:lineRule="auto"/>
        <w:jc w:val="both"/>
        <w:rPr>
          <w:rFonts w:cs="Verdana"/>
          <w:color w:val="000000"/>
        </w:rPr>
      </w:pPr>
    </w:p>
    <w:p w14:paraId="729808EC" w14:textId="29530387" w:rsidR="00E84661" w:rsidRPr="00E84661" w:rsidRDefault="00E84661" w:rsidP="00FF6AC6">
      <w:pPr>
        <w:autoSpaceDE w:val="0"/>
        <w:autoSpaceDN w:val="0"/>
        <w:adjustRightInd w:val="0"/>
        <w:spacing w:after="0" w:line="240" w:lineRule="auto"/>
        <w:jc w:val="both"/>
        <w:rPr>
          <w:rFonts w:cs="Verdana"/>
          <w:b/>
          <w:color w:val="000000"/>
          <w:sz w:val="24"/>
        </w:rPr>
      </w:pPr>
      <w:r w:rsidRPr="00E84661">
        <w:rPr>
          <w:rFonts w:cs="Verdana"/>
          <w:b/>
          <w:color w:val="000000"/>
          <w:sz w:val="24"/>
        </w:rPr>
        <w:t xml:space="preserve">Accountabilities </w:t>
      </w:r>
      <w:r w:rsidR="00823E18">
        <w:rPr>
          <w:rFonts w:cs="Verdana"/>
          <w:b/>
          <w:color w:val="000000"/>
          <w:sz w:val="24"/>
        </w:rPr>
        <w:t xml:space="preserve">and Principles </w:t>
      </w:r>
    </w:p>
    <w:p w14:paraId="59B70FD8" w14:textId="77777777" w:rsidR="00E84661" w:rsidRPr="00FF6AC6" w:rsidRDefault="00E84661" w:rsidP="00FF6AC6">
      <w:pPr>
        <w:autoSpaceDE w:val="0"/>
        <w:autoSpaceDN w:val="0"/>
        <w:adjustRightInd w:val="0"/>
        <w:spacing w:after="0" w:line="240" w:lineRule="auto"/>
        <w:jc w:val="both"/>
        <w:rPr>
          <w:rFonts w:cs="Verdana"/>
          <w:color w:val="000000"/>
        </w:rPr>
      </w:pPr>
    </w:p>
    <w:p w14:paraId="2AE86325" w14:textId="30304D99" w:rsidR="00B0488B" w:rsidRDefault="00745D42" w:rsidP="00E84661">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The [insert</w:t>
      </w:r>
      <w:r w:rsidR="004241C9">
        <w:rPr>
          <w:rFonts w:cs="Verdana"/>
          <w:color w:val="000000"/>
        </w:rPr>
        <w:t xml:space="preserve"> accountable </w:t>
      </w:r>
      <w:r>
        <w:rPr>
          <w:rFonts w:cs="Verdana"/>
          <w:color w:val="000000"/>
        </w:rPr>
        <w:t>role</w:t>
      </w:r>
      <w:r w:rsidR="004241C9">
        <w:rPr>
          <w:rFonts w:cs="Verdana"/>
          <w:color w:val="000000"/>
        </w:rPr>
        <w:t xml:space="preserve"> title</w:t>
      </w:r>
      <w:r>
        <w:rPr>
          <w:rFonts w:cs="Verdana"/>
          <w:color w:val="000000"/>
        </w:rPr>
        <w:t xml:space="preserve">] is </w:t>
      </w:r>
      <w:r w:rsidR="00E84661">
        <w:rPr>
          <w:rFonts w:cs="Verdana"/>
          <w:color w:val="000000"/>
        </w:rPr>
        <w:t>accountabl</w:t>
      </w:r>
      <w:r>
        <w:rPr>
          <w:rFonts w:cs="Verdana"/>
          <w:color w:val="000000"/>
        </w:rPr>
        <w:t>e</w:t>
      </w:r>
      <w:r w:rsidR="00E84661">
        <w:rPr>
          <w:rFonts w:cs="Verdana"/>
          <w:color w:val="000000"/>
        </w:rPr>
        <w:t xml:space="preserve"> for our </w:t>
      </w:r>
      <w:r w:rsidR="00E84661" w:rsidRPr="00E84661">
        <w:rPr>
          <w:rFonts w:cs="Verdana"/>
          <w:color w:val="000000"/>
        </w:rPr>
        <w:t xml:space="preserve">Conflict of </w:t>
      </w:r>
      <w:r>
        <w:rPr>
          <w:rFonts w:cs="Verdana"/>
          <w:color w:val="000000"/>
        </w:rPr>
        <w:t>I</w:t>
      </w:r>
      <w:r w:rsidR="00E84661" w:rsidRPr="00E84661">
        <w:rPr>
          <w:rFonts w:cs="Verdana"/>
          <w:color w:val="000000"/>
        </w:rPr>
        <w:t xml:space="preserve">nterest </w:t>
      </w:r>
      <w:r w:rsidR="00E84661">
        <w:rPr>
          <w:rFonts w:cs="Verdana"/>
          <w:color w:val="000000"/>
        </w:rPr>
        <w:t>policy</w:t>
      </w:r>
      <w:r>
        <w:rPr>
          <w:rFonts w:cs="Verdana"/>
          <w:color w:val="000000"/>
        </w:rPr>
        <w:t xml:space="preserve"> and guidance, for the briefing and training of staff and for the management and decisions regarding </w:t>
      </w:r>
      <w:r w:rsidR="00E84661" w:rsidRPr="00E84661">
        <w:rPr>
          <w:rFonts w:cs="Verdana"/>
          <w:color w:val="000000"/>
        </w:rPr>
        <w:t>conflicts of interest.</w:t>
      </w:r>
      <w:r>
        <w:rPr>
          <w:rFonts w:cs="Verdana"/>
          <w:color w:val="000000"/>
        </w:rPr>
        <w:t xml:space="preserve"> </w:t>
      </w:r>
      <w:r w:rsidR="00B0488B">
        <w:rPr>
          <w:rFonts w:cs="Verdana"/>
          <w:color w:val="000000"/>
        </w:rPr>
        <w:br/>
      </w:r>
    </w:p>
    <w:p w14:paraId="1A8C789B" w14:textId="4176000D" w:rsidR="00745D42" w:rsidRDefault="00745D42" w:rsidP="00E84661">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This responsibility includes the annual review of policy and process, and the action taken regarding instances of conflict of interest or a breach of the conflict of interest policy. The policy</w:t>
      </w:r>
      <w:r w:rsidR="00B0488B">
        <w:rPr>
          <w:rFonts w:cs="Verdana"/>
          <w:color w:val="000000"/>
        </w:rPr>
        <w:t xml:space="preserve"> and any occurrences or breaches  </w:t>
      </w:r>
      <w:r>
        <w:rPr>
          <w:rFonts w:cs="Verdana"/>
          <w:color w:val="000000"/>
        </w:rPr>
        <w:t xml:space="preserve">must be reviewed annually as part of </w:t>
      </w:r>
      <w:r w:rsidR="00823E18">
        <w:rPr>
          <w:rFonts w:cs="Verdana"/>
          <w:color w:val="000000"/>
        </w:rPr>
        <w:t xml:space="preserve">the </w:t>
      </w:r>
      <w:r>
        <w:rPr>
          <w:rFonts w:cs="Verdana"/>
          <w:color w:val="000000"/>
        </w:rPr>
        <w:t>[</w:t>
      </w:r>
      <w:r w:rsidR="00823E18">
        <w:rPr>
          <w:rFonts w:cs="Verdana"/>
          <w:color w:val="000000"/>
        </w:rPr>
        <w:t xml:space="preserve">insert </w:t>
      </w:r>
      <w:r>
        <w:rPr>
          <w:rFonts w:cs="Verdana"/>
          <w:color w:val="000000"/>
        </w:rPr>
        <w:t xml:space="preserve">governance group] </w:t>
      </w:r>
      <w:r w:rsidR="00823E18">
        <w:rPr>
          <w:rFonts w:cs="Verdana"/>
          <w:color w:val="000000"/>
        </w:rPr>
        <w:t>remit, with any recommendations for action implemented immediately in response.</w:t>
      </w:r>
    </w:p>
    <w:p w14:paraId="49AEE67F" w14:textId="67F58EFE" w:rsidR="00823E18" w:rsidRDefault="00823E18" w:rsidP="00823E18">
      <w:pPr>
        <w:autoSpaceDE w:val="0"/>
        <w:autoSpaceDN w:val="0"/>
        <w:adjustRightInd w:val="0"/>
        <w:spacing w:after="0" w:line="240" w:lineRule="auto"/>
        <w:jc w:val="both"/>
        <w:rPr>
          <w:rFonts w:cs="Verdana"/>
          <w:color w:val="000000"/>
        </w:rPr>
      </w:pPr>
    </w:p>
    <w:p w14:paraId="527B87E7" w14:textId="04A307C8" w:rsidR="00823E18" w:rsidRPr="00823E18" w:rsidRDefault="00823E18" w:rsidP="00823E18">
      <w:pPr>
        <w:autoSpaceDE w:val="0"/>
        <w:autoSpaceDN w:val="0"/>
        <w:adjustRightInd w:val="0"/>
        <w:spacing w:after="0" w:line="240" w:lineRule="auto"/>
        <w:jc w:val="both"/>
        <w:rPr>
          <w:rFonts w:cs="Verdana"/>
          <w:b/>
          <w:color w:val="000000"/>
        </w:rPr>
      </w:pPr>
      <w:r w:rsidRPr="00823E18">
        <w:rPr>
          <w:rFonts w:cs="Verdana"/>
          <w:b/>
          <w:color w:val="000000"/>
        </w:rPr>
        <w:t xml:space="preserve">EPA Leads </w:t>
      </w:r>
    </w:p>
    <w:p w14:paraId="64E8B7EB" w14:textId="77777777" w:rsidR="00745D42" w:rsidRDefault="00745D42" w:rsidP="00745D42">
      <w:pPr>
        <w:pStyle w:val="ListParagraph"/>
        <w:autoSpaceDE w:val="0"/>
        <w:autoSpaceDN w:val="0"/>
        <w:adjustRightInd w:val="0"/>
        <w:spacing w:after="0" w:line="240" w:lineRule="auto"/>
        <w:ind w:left="360"/>
        <w:jc w:val="both"/>
        <w:rPr>
          <w:rFonts w:cs="Verdana"/>
          <w:color w:val="000000"/>
        </w:rPr>
      </w:pPr>
    </w:p>
    <w:p w14:paraId="6B891596" w14:textId="5091F233" w:rsidR="00823E18" w:rsidRDefault="00823E18" w:rsidP="00823E18">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 xml:space="preserve">EPA leads are responsible for early identification of, and planning for </w:t>
      </w:r>
      <w:proofErr w:type="spellStart"/>
      <w:r>
        <w:rPr>
          <w:rFonts w:cs="Verdana"/>
          <w:color w:val="000000"/>
        </w:rPr>
        <w:t>CoI</w:t>
      </w:r>
      <w:proofErr w:type="spellEnd"/>
      <w:r>
        <w:rPr>
          <w:rFonts w:cs="Verdana"/>
          <w:color w:val="000000"/>
        </w:rPr>
        <w:t xml:space="preserve"> as part of their department responsibilities and the planning for every individual EPA. </w:t>
      </w:r>
    </w:p>
    <w:p w14:paraId="050E000D" w14:textId="77777777" w:rsidR="00823E18" w:rsidRPr="00823E18" w:rsidRDefault="00823E18" w:rsidP="00823E18">
      <w:pPr>
        <w:pStyle w:val="ListParagraph"/>
        <w:rPr>
          <w:rFonts w:cs="Verdana"/>
          <w:color w:val="000000"/>
        </w:rPr>
      </w:pPr>
    </w:p>
    <w:p w14:paraId="455FED57" w14:textId="77777777" w:rsidR="004241C9" w:rsidRDefault="00745D42" w:rsidP="00823E18">
      <w:pPr>
        <w:pStyle w:val="ListParagraph"/>
        <w:numPr>
          <w:ilvl w:val="0"/>
          <w:numId w:val="25"/>
        </w:numPr>
        <w:autoSpaceDE w:val="0"/>
        <w:autoSpaceDN w:val="0"/>
        <w:adjustRightInd w:val="0"/>
        <w:spacing w:after="0" w:line="240" w:lineRule="auto"/>
        <w:jc w:val="both"/>
        <w:rPr>
          <w:rFonts w:cs="Verdana"/>
          <w:color w:val="000000"/>
        </w:rPr>
      </w:pPr>
      <w:r w:rsidRPr="00745D42">
        <w:rPr>
          <w:rFonts w:cs="Verdana"/>
          <w:color w:val="000000"/>
        </w:rPr>
        <w:t xml:space="preserve">EPA Leads are responsible for ensuring that all individuals contributing to an EPA are clear on the impact of the Policy on their roles and for full implementation of this policy. </w:t>
      </w:r>
    </w:p>
    <w:p w14:paraId="0C21055D" w14:textId="77777777" w:rsidR="004241C9" w:rsidRPr="004241C9" w:rsidRDefault="004241C9" w:rsidP="004241C9">
      <w:pPr>
        <w:pStyle w:val="ListParagraph"/>
        <w:rPr>
          <w:rFonts w:cs="Verdana"/>
          <w:color w:val="000000"/>
        </w:rPr>
      </w:pPr>
    </w:p>
    <w:p w14:paraId="201CBE28" w14:textId="775177DB" w:rsidR="004241C9" w:rsidRDefault="00745D42" w:rsidP="00823E18">
      <w:pPr>
        <w:pStyle w:val="ListParagraph"/>
        <w:numPr>
          <w:ilvl w:val="0"/>
          <w:numId w:val="25"/>
        </w:numPr>
        <w:autoSpaceDE w:val="0"/>
        <w:autoSpaceDN w:val="0"/>
        <w:adjustRightInd w:val="0"/>
        <w:spacing w:after="0" w:line="240" w:lineRule="auto"/>
        <w:jc w:val="both"/>
        <w:rPr>
          <w:rFonts w:cs="Verdana"/>
          <w:color w:val="000000"/>
        </w:rPr>
      </w:pPr>
      <w:r w:rsidRPr="00745D42">
        <w:rPr>
          <w:rFonts w:cs="Verdana"/>
          <w:color w:val="000000"/>
        </w:rPr>
        <w:t xml:space="preserve">EPA Leads must ensure that </w:t>
      </w:r>
      <w:r w:rsidR="004241C9">
        <w:rPr>
          <w:rFonts w:cs="Verdana"/>
          <w:color w:val="000000"/>
        </w:rPr>
        <w:t xml:space="preserve">all those in scope </w:t>
      </w:r>
      <w:r w:rsidRPr="00745D42">
        <w:rPr>
          <w:rFonts w:cs="Verdana"/>
          <w:color w:val="000000"/>
        </w:rPr>
        <w:t xml:space="preserve">complete COI forms </w:t>
      </w:r>
      <w:r w:rsidR="004241C9">
        <w:rPr>
          <w:rFonts w:cs="Verdana"/>
          <w:color w:val="000000"/>
        </w:rPr>
        <w:t xml:space="preserve">prior to each EPA. Where needed the EPA Lead must implement </w:t>
      </w:r>
      <w:r w:rsidRPr="00745D42">
        <w:rPr>
          <w:rFonts w:cs="Verdana"/>
          <w:color w:val="000000"/>
        </w:rPr>
        <w:t>mitigating actions</w:t>
      </w:r>
      <w:r w:rsidR="004241C9">
        <w:rPr>
          <w:rFonts w:cs="Verdana"/>
          <w:color w:val="000000"/>
        </w:rPr>
        <w:t>, agreed with the [accountable person]</w:t>
      </w:r>
      <w:r w:rsidRPr="00745D42">
        <w:rPr>
          <w:rFonts w:cs="Verdana"/>
          <w:color w:val="000000"/>
        </w:rPr>
        <w:t xml:space="preserve"> before the EPA commences. </w:t>
      </w:r>
    </w:p>
    <w:p w14:paraId="09B7DAC7" w14:textId="77777777" w:rsidR="004241C9" w:rsidRPr="004241C9" w:rsidRDefault="004241C9" w:rsidP="004241C9">
      <w:pPr>
        <w:pStyle w:val="ListParagraph"/>
        <w:rPr>
          <w:rFonts w:cs="Verdana"/>
          <w:color w:val="000000"/>
        </w:rPr>
      </w:pPr>
    </w:p>
    <w:p w14:paraId="20194493" w14:textId="77777777" w:rsidR="001E1B29" w:rsidRPr="001E1B29" w:rsidRDefault="00B0488B" w:rsidP="00525C26">
      <w:pPr>
        <w:pStyle w:val="ListParagraph"/>
        <w:numPr>
          <w:ilvl w:val="0"/>
          <w:numId w:val="25"/>
        </w:numPr>
        <w:autoSpaceDE w:val="0"/>
        <w:autoSpaceDN w:val="0"/>
        <w:adjustRightInd w:val="0"/>
        <w:spacing w:after="0" w:line="240" w:lineRule="auto"/>
        <w:jc w:val="both"/>
        <w:rPr>
          <w:rFonts w:cs="Verdana"/>
          <w:color w:val="000000"/>
        </w:rPr>
      </w:pPr>
      <w:r>
        <w:t xml:space="preserve">Where an EPA is to be hosted at the employer or training provider premises the EPA Lead must as part of the planning process, review any </w:t>
      </w:r>
      <w:proofErr w:type="spellStart"/>
      <w:r>
        <w:t>CoI</w:t>
      </w:r>
      <w:proofErr w:type="spellEnd"/>
      <w:r>
        <w:t xml:space="preserve"> risks and, where identified, set out the actions required to avoid potential conflicts of interest</w:t>
      </w:r>
      <w:r w:rsidRPr="00B0488B">
        <w:t xml:space="preserve"> </w:t>
      </w:r>
      <w:r>
        <w:t xml:space="preserve">in the EPA Plan. This must be documented and evidence that this has been implemented must be included in the EPA record. </w:t>
      </w:r>
    </w:p>
    <w:p w14:paraId="04687134" w14:textId="77777777" w:rsidR="001E1B29" w:rsidRPr="001E1B29" w:rsidRDefault="001E1B29" w:rsidP="001E1B29">
      <w:pPr>
        <w:pStyle w:val="ListParagraph"/>
        <w:rPr>
          <w:rFonts w:cs="Verdana"/>
          <w:color w:val="000000"/>
        </w:rPr>
      </w:pPr>
    </w:p>
    <w:p w14:paraId="5598A2FC" w14:textId="375056A8" w:rsidR="00823E18" w:rsidRPr="001E1B29" w:rsidRDefault="00B0488B" w:rsidP="00525C26">
      <w:pPr>
        <w:pStyle w:val="ListParagraph"/>
        <w:numPr>
          <w:ilvl w:val="0"/>
          <w:numId w:val="25"/>
        </w:numPr>
        <w:autoSpaceDE w:val="0"/>
        <w:autoSpaceDN w:val="0"/>
        <w:adjustRightInd w:val="0"/>
        <w:spacing w:after="0" w:line="240" w:lineRule="auto"/>
        <w:jc w:val="both"/>
        <w:rPr>
          <w:rFonts w:cs="Verdana"/>
          <w:color w:val="000000"/>
        </w:rPr>
      </w:pPr>
      <w:r w:rsidRPr="001E1B29">
        <w:rPr>
          <w:rFonts w:cs="Verdana"/>
          <w:color w:val="000000"/>
        </w:rPr>
        <w:t xml:space="preserve">Individual </w:t>
      </w:r>
      <w:proofErr w:type="spellStart"/>
      <w:r w:rsidR="004241C9" w:rsidRPr="001E1B29">
        <w:rPr>
          <w:rFonts w:cs="Verdana"/>
          <w:color w:val="000000"/>
        </w:rPr>
        <w:t>CoI</w:t>
      </w:r>
      <w:proofErr w:type="spellEnd"/>
      <w:r w:rsidR="004241C9" w:rsidRPr="001E1B29">
        <w:rPr>
          <w:rFonts w:cs="Verdana"/>
          <w:color w:val="000000"/>
        </w:rPr>
        <w:t xml:space="preserve"> forms </w:t>
      </w:r>
      <w:r w:rsidR="00823E18" w:rsidRPr="001E1B29">
        <w:rPr>
          <w:rFonts w:cs="Verdana"/>
          <w:color w:val="000000"/>
        </w:rPr>
        <w:t xml:space="preserve">must be stored [location] </w:t>
      </w:r>
      <w:r w:rsidR="004241C9" w:rsidRPr="001E1B29">
        <w:rPr>
          <w:rFonts w:cs="Verdana"/>
          <w:color w:val="000000"/>
        </w:rPr>
        <w:t xml:space="preserve">and available as part of internal and external audits. </w:t>
      </w:r>
    </w:p>
    <w:p w14:paraId="5BB17FED" w14:textId="77777777" w:rsidR="00823E18" w:rsidRPr="00823E18" w:rsidRDefault="00823E18" w:rsidP="00823E18">
      <w:pPr>
        <w:pStyle w:val="ListParagraph"/>
        <w:rPr>
          <w:rFonts w:cs="Verdana"/>
          <w:color w:val="000000"/>
        </w:rPr>
      </w:pPr>
    </w:p>
    <w:p w14:paraId="12BF11C9" w14:textId="32F0FA1A" w:rsidR="00E84661" w:rsidRDefault="00745D42" w:rsidP="00823E18">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EPA leads are</w:t>
      </w:r>
      <w:r w:rsidR="00823E18">
        <w:rPr>
          <w:rFonts w:cs="Verdana"/>
          <w:color w:val="000000"/>
        </w:rPr>
        <w:t xml:space="preserve"> </w:t>
      </w:r>
      <w:r>
        <w:rPr>
          <w:rFonts w:cs="Verdana"/>
          <w:color w:val="000000"/>
        </w:rPr>
        <w:t xml:space="preserve">accountable for </w:t>
      </w:r>
      <w:r w:rsidR="00823E18">
        <w:rPr>
          <w:rFonts w:cs="Verdana"/>
          <w:color w:val="000000"/>
        </w:rPr>
        <w:t>briefing</w:t>
      </w:r>
      <w:r>
        <w:rPr>
          <w:rFonts w:cs="Verdana"/>
          <w:color w:val="000000"/>
        </w:rPr>
        <w:t xml:space="preserve"> any </w:t>
      </w:r>
      <w:r w:rsidR="00823E18">
        <w:rPr>
          <w:rFonts w:cs="Verdana"/>
          <w:color w:val="000000"/>
        </w:rPr>
        <w:t>contactors</w:t>
      </w:r>
      <w:r>
        <w:rPr>
          <w:rFonts w:cs="Verdana"/>
          <w:color w:val="000000"/>
        </w:rPr>
        <w:t xml:space="preserve">, </w:t>
      </w:r>
      <w:r w:rsidR="00823E18">
        <w:rPr>
          <w:rFonts w:cs="Verdana"/>
          <w:color w:val="000000"/>
        </w:rPr>
        <w:t>consultants</w:t>
      </w:r>
      <w:r>
        <w:rPr>
          <w:rFonts w:cs="Verdana"/>
          <w:color w:val="000000"/>
        </w:rPr>
        <w:t xml:space="preserve"> </w:t>
      </w:r>
      <w:r w:rsidR="00823E18">
        <w:rPr>
          <w:rFonts w:cs="Verdana"/>
          <w:color w:val="000000"/>
        </w:rPr>
        <w:t>agency</w:t>
      </w:r>
      <w:r>
        <w:rPr>
          <w:rFonts w:cs="Verdana"/>
          <w:color w:val="000000"/>
        </w:rPr>
        <w:t xml:space="preserve"> or other worke</w:t>
      </w:r>
      <w:r w:rsidR="00823E18">
        <w:rPr>
          <w:rFonts w:cs="Verdana"/>
          <w:color w:val="000000"/>
        </w:rPr>
        <w:t>rs</w:t>
      </w:r>
      <w:r>
        <w:rPr>
          <w:rFonts w:cs="Verdana"/>
          <w:color w:val="000000"/>
        </w:rPr>
        <w:t xml:space="preserve"> not </w:t>
      </w:r>
      <w:r w:rsidR="00823E18">
        <w:rPr>
          <w:rFonts w:cs="Verdana"/>
          <w:color w:val="000000"/>
        </w:rPr>
        <w:t>employed by the university</w:t>
      </w:r>
      <w:r w:rsidR="004241C9">
        <w:rPr>
          <w:rFonts w:cs="Verdana"/>
          <w:color w:val="000000"/>
        </w:rPr>
        <w:t xml:space="preserve">, </w:t>
      </w:r>
      <w:r w:rsidR="00823E18">
        <w:rPr>
          <w:rFonts w:cs="Verdana"/>
          <w:color w:val="000000"/>
        </w:rPr>
        <w:t xml:space="preserve">for collation of the EPA </w:t>
      </w:r>
      <w:proofErr w:type="spellStart"/>
      <w:r w:rsidR="00823E18">
        <w:rPr>
          <w:rFonts w:cs="Verdana"/>
          <w:color w:val="000000"/>
        </w:rPr>
        <w:t>CoI</w:t>
      </w:r>
      <w:proofErr w:type="spellEnd"/>
      <w:r w:rsidR="00823E18">
        <w:rPr>
          <w:rFonts w:cs="Verdana"/>
          <w:color w:val="000000"/>
        </w:rPr>
        <w:t xml:space="preserve"> Form and agreeing mitigation action as required, liaising with [accountable role]. They must ensure that </w:t>
      </w:r>
      <w:r w:rsidR="004241C9">
        <w:rPr>
          <w:rFonts w:cs="Verdana"/>
          <w:color w:val="000000"/>
        </w:rPr>
        <w:t xml:space="preserve">only the agreed </w:t>
      </w:r>
      <w:r w:rsidR="00823E18">
        <w:rPr>
          <w:rFonts w:cs="Verdana"/>
          <w:color w:val="000000"/>
        </w:rPr>
        <w:t>contract</w:t>
      </w:r>
      <w:r w:rsidR="004241C9">
        <w:rPr>
          <w:rFonts w:cs="Verdana"/>
          <w:color w:val="000000"/>
        </w:rPr>
        <w:t xml:space="preserve"> template, which includes a requirement to uphold this policy is used </w:t>
      </w:r>
      <w:r w:rsidR="00823E18">
        <w:rPr>
          <w:rFonts w:cs="Verdana"/>
          <w:color w:val="000000"/>
        </w:rPr>
        <w:t>between both organisations</w:t>
      </w:r>
      <w:r w:rsidR="004241C9">
        <w:rPr>
          <w:rFonts w:cs="Verdana"/>
          <w:color w:val="000000"/>
        </w:rPr>
        <w:t xml:space="preserve">, </w:t>
      </w:r>
      <w:r w:rsidR="00823E18">
        <w:rPr>
          <w:rFonts w:cs="Verdana"/>
          <w:color w:val="000000"/>
        </w:rPr>
        <w:t>or individuals and this organisation</w:t>
      </w:r>
      <w:r w:rsidR="004241C9">
        <w:rPr>
          <w:rFonts w:cs="Verdana"/>
          <w:color w:val="000000"/>
        </w:rPr>
        <w:t>. A</w:t>
      </w:r>
      <w:r w:rsidR="00823E18">
        <w:rPr>
          <w:rFonts w:cs="Verdana"/>
          <w:color w:val="000000"/>
        </w:rPr>
        <w:t xml:space="preserve">ll </w:t>
      </w:r>
      <w:r w:rsidR="004241C9">
        <w:rPr>
          <w:rFonts w:cs="Verdana"/>
          <w:color w:val="000000"/>
        </w:rPr>
        <w:t xml:space="preserve">contracts and </w:t>
      </w:r>
      <w:proofErr w:type="spellStart"/>
      <w:r w:rsidR="00823E18">
        <w:rPr>
          <w:rFonts w:cs="Verdana"/>
          <w:color w:val="000000"/>
        </w:rPr>
        <w:t>CoI</w:t>
      </w:r>
      <w:proofErr w:type="spellEnd"/>
      <w:r w:rsidR="00823E18">
        <w:rPr>
          <w:rFonts w:cs="Verdana"/>
          <w:color w:val="000000"/>
        </w:rPr>
        <w:t xml:space="preserve"> forms </w:t>
      </w:r>
      <w:r w:rsidR="004241C9">
        <w:rPr>
          <w:rFonts w:cs="Verdana"/>
          <w:color w:val="000000"/>
        </w:rPr>
        <w:t xml:space="preserve">must be </w:t>
      </w:r>
      <w:r w:rsidR="00823E18">
        <w:rPr>
          <w:rFonts w:cs="Verdana"/>
          <w:color w:val="000000"/>
        </w:rPr>
        <w:t xml:space="preserve">in place before the start of the EPA. </w:t>
      </w:r>
    </w:p>
    <w:p w14:paraId="083B7359" w14:textId="77777777" w:rsidR="00745D42" w:rsidRPr="00745D42" w:rsidRDefault="00745D42" w:rsidP="00745D42">
      <w:pPr>
        <w:pStyle w:val="ListParagraph"/>
        <w:rPr>
          <w:rFonts w:cs="Verdana"/>
          <w:color w:val="000000"/>
        </w:rPr>
      </w:pPr>
    </w:p>
    <w:p w14:paraId="0A9B4F6F" w14:textId="56F772BF" w:rsidR="00B0488B" w:rsidRDefault="00823E18" w:rsidP="00FF6AC6">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EPA Leads</w:t>
      </w:r>
      <w:r w:rsidRPr="003A21D5">
        <w:rPr>
          <w:rFonts w:cs="Verdana"/>
          <w:color w:val="000000"/>
        </w:rPr>
        <w:t xml:space="preserve"> are responsible for ensuring that all new staff receive</w:t>
      </w:r>
      <w:r>
        <w:rPr>
          <w:rFonts w:cs="Verdana"/>
          <w:color w:val="000000"/>
        </w:rPr>
        <w:t xml:space="preserve"> </w:t>
      </w:r>
      <w:r w:rsidRPr="003A21D5">
        <w:rPr>
          <w:rFonts w:cs="Verdana"/>
          <w:color w:val="000000"/>
        </w:rPr>
        <w:t>conflict of interest training.</w:t>
      </w:r>
      <w:r>
        <w:rPr>
          <w:rFonts w:cs="Verdana"/>
          <w:color w:val="000000"/>
        </w:rPr>
        <w:t xml:space="preserve"> No individual may take part in the EPA process until this training has taken place.</w:t>
      </w:r>
    </w:p>
    <w:p w14:paraId="282CE71F" w14:textId="77777777" w:rsidR="00B0488B" w:rsidRPr="00B0488B" w:rsidRDefault="00B0488B" w:rsidP="00B0488B">
      <w:pPr>
        <w:pStyle w:val="ListParagraph"/>
        <w:rPr>
          <w:rFonts w:cs="Verdana"/>
          <w:color w:val="000000"/>
        </w:rPr>
      </w:pPr>
    </w:p>
    <w:p w14:paraId="39DFBA36" w14:textId="2199554B" w:rsidR="00B0488B" w:rsidRPr="00B0488B" w:rsidRDefault="00B0488B" w:rsidP="00B0488B">
      <w:pPr>
        <w:pStyle w:val="ListParagraph"/>
        <w:numPr>
          <w:ilvl w:val="0"/>
          <w:numId w:val="25"/>
        </w:numPr>
        <w:autoSpaceDE w:val="0"/>
        <w:autoSpaceDN w:val="0"/>
        <w:adjustRightInd w:val="0"/>
        <w:spacing w:after="60" w:line="240" w:lineRule="auto"/>
        <w:jc w:val="both"/>
        <w:rPr>
          <w:rFonts w:cs="Verdana"/>
          <w:color w:val="000000"/>
        </w:rPr>
      </w:pPr>
      <w:r>
        <w:rPr>
          <w:rFonts w:cs="Verdana"/>
          <w:color w:val="000000"/>
        </w:rPr>
        <w:t xml:space="preserve">Managers and EPA Leads are </w:t>
      </w:r>
      <w:r w:rsidRPr="00B0488B">
        <w:rPr>
          <w:rFonts w:cs="Verdana"/>
          <w:color w:val="000000"/>
        </w:rPr>
        <w:t>responsible for escalating reports of actual or potential conflicts of interest identified by the EPA Lead, or other routes set out in this policy, to [</w:t>
      </w:r>
      <w:r>
        <w:rPr>
          <w:rFonts w:cs="Verdana"/>
          <w:color w:val="000000"/>
        </w:rPr>
        <w:t xml:space="preserve"> accountable role and governance group</w:t>
      </w:r>
      <w:r w:rsidRPr="00B0488B">
        <w:rPr>
          <w:rFonts w:cs="Verdana"/>
          <w:color w:val="000000"/>
        </w:rPr>
        <w:t xml:space="preserve">] </w:t>
      </w:r>
    </w:p>
    <w:p w14:paraId="0BE391A0" w14:textId="76282AEB" w:rsidR="00823E18" w:rsidRPr="00823E18" w:rsidRDefault="00823E18" w:rsidP="00823E18">
      <w:pPr>
        <w:rPr>
          <w:rFonts w:cs="Verdana"/>
          <w:b/>
          <w:color w:val="000000"/>
        </w:rPr>
      </w:pPr>
      <w:r w:rsidRPr="00823E18">
        <w:rPr>
          <w:rFonts w:cs="Verdana"/>
          <w:b/>
          <w:color w:val="000000"/>
        </w:rPr>
        <w:t xml:space="preserve">Individuals </w:t>
      </w:r>
    </w:p>
    <w:p w14:paraId="6A9FF753" w14:textId="2EBFDF0A" w:rsidR="00C741C4" w:rsidRDefault="00C741C4" w:rsidP="00FF6AC6">
      <w:pPr>
        <w:pStyle w:val="ListParagraph"/>
        <w:numPr>
          <w:ilvl w:val="0"/>
          <w:numId w:val="25"/>
        </w:numPr>
        <w:autoSpaceDE w:val="0"/>
        <w:autoSpaceDN w:val="0"/>
        <w:adjustRightInd w:val="0"/>
        <w:spacing w:after="0" w:line="240" w:lineRule="auto"/>
        <w:jc w:val="both"/>
        <w:rPr>
          <w:rFonts w:cs="Verdana"/>
          <w:color w:val="000000"/>
        </w:rPr>
      </w:pPr>
      <w:r w:rsidRPr="003A21D5">
        <w:rPr>
          <w:rFonts w:cs="Verdana"/>
          <w:color w:val="000000"/>
        </w:rPr>
        <w:t xml:space="preserve">Individuals </w:t>
      </w:r>
      <w:r>
        <w:rPr>
          <w:rFonts w:cs="Verdana"/>
          <w:color w:val="000000"/>
        </w:rPr>
        <w:t xml:space="preserve">are </w:t>
      </w:r>
      <w:r w:rsidRPr="003A21D5">
        <w:rPr>
          <w:rFonts w:cs="Verdana"/>
          <w:color w:val="000000"/>
        </w:rPr>
        <w:t>responsibility for ensuring that they are</w:t>
      </w:r>
      <w:r>
        <w:rPr>
          <w:rFonts w:cs="Verdana"/>
          <w:color w:val="000000"/>
        </w:rPr>
        <w:t xml:space="preserve"> </w:t>
      </w:r>
      <w:r w:rsidRPr="003A21D5">
        <w:rPr>
          <w:rFonts w:cs="Verdana"/>
          <w:color w:val="000000"/>
        </w:rPr>
        <w:t xml:space="preserve">familiar with the Conflict of Interest </w:t>
      </w:r>
      <w:r>
        <w:rPr>
          <w:rFonts w:cs="Verdana"/>
          <w:color w:val="000000"/>
        </w:rPr>
        <w:t>Guidance</w:t>
      </w:r>
      <w:r w:rsidRPr="003A21D5">
        <w:rPr>
          <w:rFonts w:cs="Verdana"/>
          <w:color w:val="000000"/>
        </w:rPr>
        <w:t>,</w:t>
      </w:r>
      <w:r>
        <w:rPr>
          <w:rFonts w:cs="Verdana"/>
          <w:color w:val="000000"/>
        </w:rPr>
        <w:t xml:space="preserve"> and have </w:t>
      </w:r>
      <w:r w:rsidRPr="003A21D5">
        <w:rPr>
          <w:rFonts w:cs="Verdana"/>
          <w:color w:val="000000"/>
        </w:rPr>
        <w:t>complete</w:t>
      </w:r>
      <w:r>
        <w:rPr>
          <w:rFonts w:cs="Verdana"/>
          <w:color w:val="000000"/>
        </w:rPr>
        <w:t xml:space="preserve"> </w:t>
      </w:r>
      <w:r w:rsidRPr="003A21D5">
        <w:rPr>
          <w:rFonts w:cs="Verdana"/>
          <w:color w:val="000000"/>
        </w:rPr>
        <w:t>any required conflict of interest training</w:t>
      </w:r>
      <w:r>
        <w:rPr>
          <w:rFonts w:cs="Verdana"/>
          <w:color w:val="000000"/>
        </w:rPr>
        <w:t xml:space="preserve"> before under taking an EPA.</w:t>
      </w:r>
    </w:p>
    <w:p w14:paraId="21AAB4F3" w14:textId="77777777" w:rsidR="00C741C4" w:rsidRDefault="00C741C4" w:rsidP="00C741C4">
      <w:pPr>
        <w:pStyle w:val="ListParagraph"/>
        <w:autoSpaceDE w:val="0"/>
        <w:autoSpaceDN w:val="0"/>
        <w:adjustRightInd w:val="0"/>
        <w:spacing w:after="0" w:line="240" w:lineRule="auto"/>
        <w:ind w:left="360"/>
        <w:jc w:val="both"/>
        <w:rPr>
          <w:rFonts w:cs="Verdana"/>
          <w:color w:val="000000"/>
        </w:rPr>
      </w:pPr>
    </w:p>
    <w:p w14:paraId="61885BD4" w14:textId="61B782BF" w:rsidR="00823E18" w:rsidRDefault="00FF6AC6" w:rsidP="00FF6AC6">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t>Every individual</w:t>
      </w:r>
      <w:r w:rsidR="00823E18">
        <w:rPr>
          <w:rFonts w:cs="Verdana"/>
          <w:color w:val="000000"/>
        </w:rPr>
        <w:t xml:space="preserve"> in scope as described in paragraph 7 and </w:t>
      </w:r>
      <w:r w:rsidR="00C741C4">
        <w:rPr>
          <w:rFonts w:cs="Verdana"/>
          <w:color w:val="000000"/>
        </w:rPr>
        <w:t>8</w:t>
      </w:r>
      <w:r w:rsidR="00823E18">
        <w:rPr>
          <w:rFonts w:cs="Verdana"/>
          <w:color w:val="000000"/>
        </w:rPr>
        <w:t xml:space="preserve"> above, </w:t>
      </w:r>
      <w:r w:rsidR="00C741C4">
        <w:rPr>
          <w:rFonts w:cs="Verdana"/>
          <w:color w:val="000000"/>
        </w:rPr>
        <w:t>is</w:t>
      </w:r>
      <w:r>
        <w:rPr>
          <w:rFonts w:cs="Verdana"/>
          <w:color w:val="000000"/>
        </w:rPr>
        <w:t xml:space="preserve"> responsible for notifying </w:t>
      </w:r>
      <w:r w:rsidR="00C741C4">
        <w:rPr>
          <w:rFonts w:cs="Verdana"/>
          <w:color w:val="000000"/>
        </w:rPr>
        <w:t xml:space="preserve">the EPA lead </w:t>
      </w:r>
      <w:r>
        <w:rPr>
          <w:rFonts w:cs="Verdana"/>
          <w:color w:val="000000"/>
        </w:rPr>
        <w:t xml:space="preserve">proactively </w:t>
      </w:r>
      <w:r w:rsidR="00823E18">
        <w:rPr>
          <w:rFonts w:cs="Verdana"/>
          <w:color w:val="000000"/>
        </w:rPr>
        <w:t xml:space="preserve">about any </w:t>
      </w:r>
      <w:proofErr w:type="spellStart"/>
      <w:r w:rsidR="00823E18">
        <w:rPr>
          <w:rFonts w:cs="Verdana"/>
          <w:color w:val="000000"/>
        </w:rPr>
        <w:t>CoI</w:t>
      </w:r>
      <w:proofErr w:type="spellEnd"/>
      <w:r w:rsidR="00823E18">
        <w:rPr>
          <w:rFonts w:cs="Verdana"/>
          <w:color w:val="000000"/>
        </w:rPr>
        <w:t xml:space="preserve"> </w:t>
      </w:r>
      <w:r w:rsidR="00745D42">
        <w:rPr>
          <w:rFonts w:cs="Verdana"/>
          <w:color w:val="000000"/>
        </w:rPr>
        <w:t xml:space="preserve">before </w:t>
      </w:r>
      <w:r w:rsidR="00C741C4">
        <w:rPr>
          <w:rFonts w:cs="Verdana"/>
          <w:color w:val="000000"/>
        </w:rPr>
        <w:t xml:space="preserve">each </w:t>
      </w:r>
      <w:r w:rsidR="00745D42">
        <w:rPr>
          <w:rFonts w:cs="Verdana"/>
          <w:color w:val="000000"/>
        </w:rPr>
        <w:t>EPA starts</w:t>
      </w:r>
      <w:r w:rsidR="00823E18">
        <w:rPr>
          <w:rFonts w:cs="Verdana"/>
          <w:color w:val="000000"/>
        </w:rPr>
        <w:t xml:space="preserve"> using the Conflict of </w:t>
      </w:r>
      <w:r w:rsidR="00C741C4">
        <w:rPr>
          <w:rFonts w:cs="Verdana"/>
          <w:color w:val="000000"/>
        </w:rPr>
        <w:t>I</w:t>
      </w:r>
      <w:r w:rsidR="00823E18">
        <w:rPr>
          <w:rFonts w:cs="Verdana"/>
          <w:color w:val="000000"/>
        </w:rPr>
        <w:t>nterest Form (Annex A)</w:t>
      </w:r>
      <w:r w:rsidR="00745D42">
        <w:rPr>
          <w:rFonts w:cs="Verdana"/>
          <w:color w:val="000000"/>
        </w:rPr>
        <w:t xml:space="preserve">. </w:t>
      </w:r>
    </w:p>
    <w:p w14:paraId="41D59109" w14:textId="77777777" w:rsidR="00823E18" w:rsidRDefault="00823E18" w:rsidP="00823E18">
      <w:pPr>
        <w:pStyle w:val="ListParagraph"/>
        <w:autoSpaceDE w:val="0"/>
        <w:autoSpaceDN w:val="0"/>
        <w:adjustRightInd w:val="0"/>
        <w:spacing w:after="0" w:line="240" w:lineRule="auto"/>
        <w:ind w:left="360"/>
        <w:jc w:val="both"/>
        <w:rPr>
          <w:rFonts w:cs="Verdana"/>
          <w:color w:val="000000"/>
        </w:rPr>
      </w:pPr>
    </w:p>
    <w:p w14:paraId="756BF3F5" w14:textId="277E2E77" w:rsidR="00FF6AC6" w:rsidRDefault="00745D42" w:rsidP="00FF6AC6">
      <w:pPr>
        <w:pStyle w:val="ListParagraph"/>
        <w:numPr>
          <w:ilvl w:val="0"/>
          <w:numId w:val="25"/>
        </w:numPr>
        <w:autoSpaceDE w:val="0"/>
        <w:autoSpaceDN w:val="0"/>
        <w:adjustRightInd w:val="0"/>
        <w:spacing w:after="0" w:line="240" w:lineRule="auto"/>
        <w:jc w:val="both"/>
        <w:rPr>
          <w:rFonts w:cs="Verdana"/>
          <w:color w:val="000000"/>
        </w:rPr>
      </w:pPr>
      <w:r>
        <w:rPr>
          <w:rFonts w:cs="Verdana"/>
          <w:color w:val="000000"/>
        </w:rPr>
        <w:lastRenderedPageBreak/>
        <w:t>Individuals must also notify if</w:t>
      </w:r>
      <w:r w:rsidR="00FF6AC6">
        <w:rPr>
          <w:rFonts w:cs="Verdana"/>
          <w:color w:val="000000"/>
        </w:rPr>
        <w:t>, at any point, a conflict of interest arise</w:t>
      </w:r>
      <w:r>
        <w:rPr>
          <w:rFonts w:cs="Verdana"/>
          <w:color w:val="000000"/>
        </w:rPr>
        <w:t>s</w:t>
      </w:r>
      <w:r w:rsidR="00796F0E">
        <w:rPr>
          <w:rFonts w:cs="Verdana"/>
          <w:color w:val="000000"/>
        </w:rPr>
        <w:t xml:space="preserve"> which is not reflected in their COI form, or for where a </w:t>
      </w:r>
      <w:proofErr w:type="spellStart"/>
      <w:r w:rsidR="00796F0E">
        <w:rPr>
          <w:rFonts w:cs="Verdana"/>
          <w:color w:val="000000"/>
        </w:rPr>
        <w:t>C</w:t>
      </w:r>
      <w:r w:rsidR="00C741C4">
        <w:rPr>
          <w:rFonts w:cs="Verdana"/>
          <w:color w:val="000000"/>
        </w:rPr>
        <w:t>o</w:t>
      </w:r>
      <w:r w:rsidR="00796F0E">
        <w:rPr>
          <w:rFonts w:cs="Verdana"/>
          <w:color w:val="000000"/>
        </w:rPr>
        <w:t>I</w:t>
      </w:r>
      <w:proofErr w:type="spellEnd"/>
      <w:r w:rsidR="00796F0E">
        <w:rPr>
          <w:rFonts w:cs="Verdana"/>
          <w:color w:val="000000"/>
        </w:rPr>
        <w:t xml:space="preserve"> has not previously been registered</w:t>
      </w:r>
      <w:r w:rsidR="00FF6AC6">
        <w:rPr>
          <w:rFonts w:cs="Verdana"/>
          <w:color w:val="000000"/>
        </w:rPr>
        <w:t>. It is the responsibility of all staff, consultants</w:t>
      </w:r>
      <w:r w:rsidR="00796F0E">
        <w:rPr>
          <w:rFonts w:cs="Verdana"/>
          <w:color w:val="000000"/>
        </w:rPr>
        <w:t xml:space="preserve">, </w:t>
      </w:r>
      <w:r w:rsidR="00FF6AC6">
        <w:rPr>
          <w:rFonts w:cs="Verdana"/>
          <w:color w:val="000000"/>
        </w:rPr>
        <w:t xml:space="preserve">partner institutions and organisations </w:t>
      </w:r>
      <w:r w:rsidR="00FF6AC6" w:rsidRPr="003A21D5">
        <w:rPr>
          <w:rFonts w:cs="Verdana"/>
          <w:color w:val="000000"/>
        </w:rPr>
        <w:t xml:space="preserve">to </w:t>
      </w:r>
      <w:r w:rsidR="00FF6AC6">
        <w:rPr>
          <w:rFonts w:cs="Verdana"/>
          <w:color w:val="000000"/>
        </w:rPr>
        <w:t xml:space="preserve">protect the independence of </w:t>
      </w:r>
      <w:r w:rsidR="00796F0E">
        <w:rPr>
          <w:rFonts w:cs="Verdana"/>
          <w:color w:val="000000"/>
        </w:rPr>
        <w:t xml:space="preserve">the apprenticeship </w:t>
      </w:r>
      <w:r w:rsidR="00FF6AC6">
        <w:rPr>
          <w:rFonts w:cs="Verdana"/>
          <w:color w:val="000000"/>
        </w:rPr>
        <w:t>assessment process, and both comply and support others to comply with these guidelines</w:t>
      </w:r>
      <w:r w:rsidR="00FF6AC6" w:rsidRPr="003A21D5">
        <w:rPr>
          <w:rFonts w:cs="Verdana"/>
          <w:color w:val="000000"/>
        </w:rPr>
        <w:t>.</w:t>
      </w:r>
    </w:p>
    <w:p w14:paraId="497AFD3B" w14:textId="77777777" w:rsidR="00FF6AC6" w:rsidRPr="00FF6AC6" w:rsidRDefault="00FF6AC6" w:rsidP="00FF6AC6">
      <w:pPr>
        <w:pStyle w:val="ListParagraph"/>
        <w:rPr>
          <w:rFonts w:cs="Verdana"/>
          <w:color w:val="000000"/>
        </w:rPr>
      </w:pPr>
    </w:p>
    <w:p w14:paraId="1C57AEF7" w14:textId="3A738A8F" w:rsidR="00796F0E" w:rsidRDefault="00C741C4" w:rsidP="00823E18">
      <w:pPr>
        <w:pStyle w:val="ListParagraph"/>
        <w:numPr>
          <w:ilvl w:val="0"/>
          <w:numId w:val="25"/>
        </w:numPr>
        <w:autoSpaceDE w:val="0"/>
        <w:autoSpaceDN w:val="0"/>
        <w:adjustRightInd w:val="0"/>
        <w:spacing w:before="13" w:after="0" w:line="240" w:lineRule="exact"/>
        <w:ind w:left="426"/>
        <w:jc w:val="both"/>
        <w:rPr>
          <w:rFonts w:cs="Verdana"/>
          <w:color w:val="000000"/>
        </w:rPr>
      </w:pPr>
      <w:r>
        <w:rPr>
          <w:rFonts w:cs="Verdana"/>
          <w:color w:val="000000"/>
        </w:rPr>
        <w:t>I</w:t>
      </w:r>
      <w:r w:rsidR="00796F0E">
        <w:rPr>
          <w:rFonts w:cs="Verdana"/>
          <w:color w:val="000000"/>
        </w:rPr>
        <w:t>ndividual</w:t>
      </w:r>
      <w:r>
        <w:rPr>
          <w:rFonts w:cs="Verdana"/>
          <w:color w:val="000000"/>
        </w:rPr>
        <w:t>s</w:t>
      </w:r>
      <w:r w:rsidR="00796F0E">
        <w:rPr>
          <w:rFonts w:cs="Verdana"/>
          <w:color w:val="000000"/>
        </w:rPr>
        <w:t xml:space="preserve"> must </w:t>
      </w:r>
      <w:r>
        <w:rPr>
          <w:rFonts w:cs="Verdana"/>
          <w:color w:val="000000"/>
        </w:rPr>
        <w:t xml:space="preserve">not </w:t>
      </w:r>
      <w:r w:rsidR="00796F0E">
        <w:rPr>
          <w:rFonts w:cs="Verdana"/>
          <w:color w:val="000000"/>
        </w:rPr>
        <w:t xml:space="preserve">begin work on any aspect of an EPA as outlined above where they have not submitted a </w:t>
      </w:r>
      <w:proofErr w:type="spellStart"/>
      <w:r w:rsidR="00796F0E">
        <w:rPr>
          <w:rFonts w:cs="Verdana"/>
          <w:color w:val="000000"/>
        </w:rPr>
        <w:t>C</w:t>
      </w:r>
      <w:r w:rsidR="004241C9">
        <w:rPr>
          <w:rFonts w:cs="Verdana"/>
          <w:color w:val="000000"/>
        </w:rPr>
        <w:t>o</w:t>
      </w:r>
      <w:r w:rsidR="00796F0E">
        <w:rPr>
          <w:rFonts w:cs="Verdana"/>
          <w:color w:val="000000"/>
        </w:rPr>
        <w:t>I</w:t>
      </w:r>
      <w:proofErr w:type="spellEnd"/>
      <w:r w:rsidR="00796F0E">
        <w:rPr>
          <w:rFonts w:cs="Verdana"/>
          <w:color w:val="000000"/>
        </w:rPr>
        <w:t xml:space="preserve"> form in respect of the employer concerned and, where there is a conflict of interest identified</w:t>
      </w:r>
      <w:r w:rsidR="00823E18">
        <w:rPr>
          <w:rFonts w:cs="Verdana"/>
          <w:color w:val="000000"/>
        </w:rPr>
        <w:t>,</w:t>
      </w:r>
      <w:r w:rsidR="00796F0E">
        <w:rPr>
          <w:rFonts w:cs="Verdana"/>
          <w:color w:val="000000"/>
        </w:rPr>
        <w:t xml:space="preserve"> </w:t>
      </w:r>
      <w:r>
        <w:rPr>
          <w:rFonts w:cs="Verdana"/>
          <w:color w:val="000000"/>
        </w:rPr>
        <w:t xml:space="preserve">without having </w:t>
      </w:r>
      <w:r w:rsidR="00796F0E">
        <w:rPr>
          <w:rFonts w:cs="Verdana"/>
          <w:color w:val="000000"/>
        </w:rPr>
        <w:t>received written instructions from the [accountable person] about their role in the EPA.</w:t>
      </w:r>
    </w:p>
    <w:p w14:paraId="4E1E7633" w14:textId="77777777" w:rsidR="00823E18" w:rsidRPr="00823E18" w:rsidRDefault="00823E18" w:rsidP="00823E18">
      <w:pPr>
        <w:pStyle w:val="ListParagraph"/>
        <w:rPr>
          <w:rFonts w:cs="Verdana"/>
          <w:color w:val="000000"/>
        </w:rPr>
      </w:pPr>
    </w:p>
    <w:p w14:paraId="6ADFF18D" w14:textId="3E57E9BA" w:rsidR="00796F0E" w:rsidRDefault="00823E18" w:rsidP="00C761F9">
      <w:pPr>
        <w:pStyle w:val="ListParagraph"/>
        <w:numPr>
          <w:ilvl w:val="0"/>
          <w:numId w:val="25"/>
        </w:numPr>
        <w:autoSpaceDE w:val="0"/>
        <w:autoSpaceDN w:val="0"/>
        <w:adjustRightInd w:val="0"/>
        <w:spacing w:before="13" w:after="0" w:line="240" w:lineRule="exact"/>
        <w:ind w:left="426"/>
        <w:jc w:val="both"/>
        <w:rPr>
          <w:rFonts w:cs="Verdana"/>
          <w:color w:val="000000"/>
        </w:rPr>
      </w:pPr>
      <w:r w:rsidRPr="001E1B29">
        <w:rPr>
          <w:rFonts w:cs="Verdana"/>
          <w:color w:val="000000"/>
        </w:rPr>
        <w:t xml:space="preserve">Every individual is </w:t>
      </w:r>
      <w:r w:rsidR="00C741C4" w:rsidRPr="001E1B29">
        <w:rPr>
          <w:rFonts w:cs="Verdana"/>
          <w:color w:val="000000"/>
        </w:rPr>
        <w:t>accountable</w:t>
      </w:r>
      <w:r w:rsidRPr="001E1B29">
        <w:rPr>
          <w:rFonts w:cs="Verdana"/>
          <w:color w:val="000000"/>
        </w:rPr>
        <w:t xml:space="preserve"> for </w:t>
      </w:r>
      <w:r w:rsidR="00C741C4" w:rsidRPr="001E1B29">
        <w:rPr>
          <w:rFonts w:cs="Verdana"/>
          <w:color w:val="000000"/>
        </w:rPr>
        <w:t xml:space="preserve">upholding this policy, and for escalating to EPA leads or Managers, where colleagues, contactors, or other staff involved in the EPA take action, or fail to act in accordance with this policy.  Any individual may raise this with the EPA Lead or with the [accountable role]. Individuals can also raise concerns anonymously, by following the process set out in the Whistleblowing Policy. </w:t>
      </w:r>
    </w:p>
    <w:p w14:paraId="32049AE0" w14:textId="77777777" w:rsidR="001E1B29" w:rsidRPr="001E1B29" w:rsidRDefault="001E1B29" w:rsidP="001E1B29">
      <w:pPr>
        <w:pStyle w:val="ListParagraph"/>
        <w:rPr>
          <w:rFonts w:cs="Verdana"/>
          <w:color w:val="000000"/>
        </w:rPr>
      </w:pPr>
    </w:p>
    <w:p w14:paraId="4E6FAEF9" w14:textId="76415E89" w:rsidR="00E84661" w:rsidRPr="00E84661" w:rsidRDefault="001E1B29" w:rsidP="00E84661">
      <w:pPr>
        <w:autoSpaceDE w:val="0"/>
        <w:autoSpaceDN w:val="0"/>
        <w:adjustRightInd w:val="0"/>
        <w:spacing w:after="0" w:line="240" w:lineRule="auto"/>
        <w:jc w:val="both"/>
        <w:rPr>
          <w:rFonts w:cs="Verdana"/>
          <w:b/>
          <w:bCs/>
          <w:color w:val="000000"/>
          <w:sz w:val="24"/>
        </w:rPr>
      </w:pPr>
      <w:r>
        <w:rPr>
          <w:rFonts w:cs="Verdana"/>
          <w:b/>
          <w:bCs/>
          <w:color w:val="000000"/>
          <w:sz w:val="24"/>
        </w:rPr>
        <w:t>D</w:t>
      </w:r>
      <w:r w:rsidR="00E84661" w:rsidRPr="00E84661">
        <w:rPr>
          <w:rFonts w:cs="Verdana"/>
          <w:b/>
          <w:bCs/>
          <w:color w:val="000000"/>
          <w:sz w:val="24"/>
        </w:rPr>
        <w:t xml:space="preserve">efinition of </w:t>
      </w:r>
      <w:r w:rsidR="00823E18">
        <w:rPr>
          <w:rFonts w:cs="Verdana"/>
          <w:b/>
          <w:bCs/>
          <w:color w:val="000000"/>
          <w:sz w:val="24"/>
        </w:rPr>
        <w:t>C</w:t>
      </w:r>
      <w:r w:rsidR="00E84661" w:rsidRPr="00E84661">
        <w:rPr>
          <w:rFonts w:cs="Verdana"/>
          <w:b/>
          <w:bCs/>
          <w:color w:val="000000"/>
          <w:sz w:val="24"/>
        </w:rPr>
        <w:t xml:space="preserve">onflict of </w:t>
      </w:r>
      <w:r w:rsidR="00823E18">
        <w:rPr>
          <w:rFonts w:cs="Verdana"/>
          <w:b/>
          <w:bCs/>
          <w:color w:val="000000"/>
          <w:sz w:val="24"/>
        </w:rPr>
        <w:t>I</w:t>
      </w:r>
      <w:r w:rsidR="00E84661" w:rsidRPr="00E84661">
        <w:rPr>
          <w:rFonts w:cs="Verdana"/>
          <w:b/>
          <w:bCs/>
          <w:color w:val="000000"/>
          <w:sz w:val="24"/>
        </w:rPr>
        <w:t>nterest</w:t>
      </w:r>
    </w:p>
    <w:p w14:paraId="2D9868B1" w14:textId="77777777" w:rsidR="00E84661" w:rsidRPr="003A21D5" w:rsidRDefault="00E84661" w:rsidP="00E84661">
      <w:pPr>
        <w:autoSpaceDE w:val="0"/>
        <w:autoSpaceDN w:val="0"/>
        <w:adjustRightInd w:val="0"/>
        <w:spacing w:after="0" w:line="240" w:lineRule="auto"/>
        <w:jc w:val="both"/>
        <w:rPr>
          <w:rFonts w:cs="Verdana"/>
          <w:b/>
          <w:bCs/>
          <w:color w:val="000000"/>
        </w:rPr>
      </w:pPr>
    </w:p>
    <w:p w14:paraId="4AF506CC" w14:textId="77777777" w:rsidR="00E84661" w:rsidRDefault="00E84661" w:rsidP="00E84661">
      <w:pPr>
        <w:pStyle w:val="ListParagraph"/>
        <w:numPr>
          <w:ilvl w:val="0"/>
          <w:numId w:val="25"/>
        </w:numPr>
        <w:autoSpaceDE w:val="0"/>
        <w:autoSpaceDN w:val="0"/>
        <w:adjustRightInd w:val="0"/>
        <w:spacing w:after="0" w:line="240" w:lineRule="auto"/>
        <w:jc w:val="both"/>
        <w:rPr>
          <w:rFonts w:cs="Verdana"/>
          <w:color w:val="000000"/>
        </w:rPr>
      </w:pPr>
      <w:r w:rsidRPr="0072448A">
        <w:rPr>
          <w:rFonts w:cs="Verdana"/>
          <w:color w:val="000000"/>
        </w:rPr>
        <w:t>A conflict of interest is a situation in which an individual, or organisation, has competing interests or loyalties which could compromise, or appear to compromise, the</w:t>
      </w:r>
      <w:r>
        <w:rPr>
          <w:rFonts w:cs="Verdana"/>
          <w:color w:val="000000"/>
        </w:rPr>
        <w:t xml:space="preserve"> outcome of an </w:t>
      </w:r>
      <w:r w:rsidRPr="0072448A">
        <w:rPr>
          <w:rFonts w:cs="Verdana"/>
          <w:color w:val="000000"/>
        </w:rPr>
        <w:t>End-point Assessment if it is not properly managed</w:t>
      </w:r>
      <w:r>
        <w:rPr>
          <w:rFonts w:cs="Verdana"/>
          <w:color w:val="000000"/>
        </w:rPr>
        <w:t>. The list of possible scenarios where a conflict of interest may occur includes:</w:t>
      </w:r>
    </w:p>
    <w:p w14:paraId="3512984D" w14:textId="77777777" w:rsidR="00E84661" w:rsidRPr="0072448A" w:rsidRDefault="00E84661" w:rsidP="00E84661">
      <w:pPr>
        <w:pStyle w:val="ListParagraph"/>
        <w:autoSpaceDE w:val="0"/>
        <w:autoSpaceDN w:val="0"/>
        <w:adjustRightInd w:val="0"/>
        <w:spacing w:after="0" w:line="240" w:lineRule="auto"/>
        <w:ind w:left="360"/>
        <w:jc w:val="both"/>
        <w:rPr>
          <w:rFonts w:cs="Verdana"/>
          <w:color w:val="000000"/>
        </w:rPr>
      </w:pPr>
      <w:r>
        <w:rPr>
          <w:rFonts w:cs="Verdana"/>
          <w:color w:val="000000"/>
        </w:rPr>
        <w:t xml:space="preserve"> </w:t>
      </w:r>
    </w:p>
    <w:p w14:paraId="256993CC" w14:textId="77777777" w:rsidR="00E84661" w:rsidRPr="0072448A"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Pr>
          <w:rFonts w:cs="Verdana"/>
          <w:color w:val="000000"/>
        </w:rPr>
        <w:t xml:space="preserve">The University </w:t>
      </w:r>
      <w:r w:rsidRPr="0072448A">
        <w:rPr>
          <w:rFonts w:cs="Verdana"/>
          <w:color w:val="000000"/>
        </w:rPr>
        <w:t xml:space="preserve">is involved in both the EPA and the </w:t>
      </w:r>
      <w:r>
        <w:rPr>
          <w:rFonts w:cs="Verdana"/>
          <w:color w:val="000000"/>
        </w:rPr>
        <w:t>training d</w:t>
      </w:r>
      <w:r w:rsidRPr="0072448A">
        <w:rPr>
          <w:rFonts w:cs="Verdana"/>
          <w:color w:val="000000"/>
        </w:rPr>
        <w:t xml:space="preserve">elivery of a standard. </w:t>
      </w:r>
    </w:p>
    <w:p w14:paraId="5E57BA12" w14:textId="77777777" w:rsidR="00E84661" w:rsidRPr="0072448A"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sidRPr="0072448A">
        <w:rPr>
          <w:rFonts w:cs="Verdana"/>
          <w:color w:val="000000"/>
        </w:rPr>
        <w:t xml:space="preserve">An individual may be employed </w:t>
      </w:r>
      <w:r>
        <w:rPr>
          <w:rFonts w:cs="Verdana"/>
          <w:color w:val="000000"/>
        </w:rPr>
        <w:t xml:space="preserve">by the University </w:t>
      </w:r>
      <w:r w:rsidRPr="0072448A">
        <w:rPr>
          <w:rFonts w:cs="Verdana"/>
          <w:color w:val="000000"/>
        </w:rPr>
        <w:t>and has links with and</w:t>
      </w:r>
      <w:r>
        <w:rPr>
          <w:rFonts w:cs="Verdana"/>
          <w:color w:val="000000"/>
        </w:rPr>
        <w:t xml:space="preserve"> </w:t>
      </w:r>
      <w:r w:rsidRPr="0072448A">
        <w:rPr>
          <w:rFonts w:cs="Verdana"/>
          <w:color w:val="000000"/>
        </w:rPr>
        <w:t xml:space="preserve">/or is </w:t>
      </w:r>
      <w:r>
        <w:rPr>
          <w:rFonts w:cs="Verdana"/>
          <w:color w:val="000000"/>
        </w:rPr>
        <w:t xml:space="preserve">also </w:t>
      </w:r>
      <w:r w:rsidRPr="0072448A">
        <w:rPr>
          <w:rFonts w:cs="Verdana"/>
          <w:color w:val="000000"/>
        </w:rPr>
        <w:t>employed in the same organisation as the apprentice</w:t>
      </w:r>
      <w:r>
        <w:rPr>
          <w:rFonts w:cs="Verdana"/>
          <w:color w:val="000000"/>
        </w:rPr>
        <w:t>,</w:t>
      </w:r>
    </w:p>
    <w:p w14:paraId="668A30E2" w14:textId="77777777" w:rsidR="00E84661" w:rsidRDefault="00E84661" w:rsidP="00B0488B">
      <w:pPr>
        <w:pStyle w:val="ListParagraph"/>
        <w:numPr>
          <w:ilvl w:val="1"/>
          <w:numId w:val="25"/>
        </w:numPr>
        <w:ind w:hanging="508"/>
      </w:pPr>
      <w:r>
        <w:t>When an individual has a position of authority in one organisation that conflicts with his or her interests in another organisation</w:t>
      </w:r>
    </w:p>
    <w:p w14:paraId="5E8240F7" w14:textId="03556BEE" w:rsidR="00E84661" w:rsidRPr="0072448A"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sidRPr="0072448A">
        <w:rPr>
          <w:rFonts w:cs="Verdana"/>
          <w:color w:val="000000"/>
        </w:rPr>
        <w:t>An individual involved in EPA has a prior link with the apprentice</w:t>
      </w:r>
      <w:r>
        <w:rPr>
          <w:rFonts w:cs="Verdana"/>
          <w:color w:val="000000"/>
        </w:rPr>
        <w:t xml:space="preserve"> or </w:t>
      </w:r>
      <w:r w:rsidRPr="0072448A">
        <w:rPr>
          <w:rFonts w:cs="Verdana"/>
          <w:color w:val="000000"/>
        </w:rPr>
        <w:t xml:space="preserve">their employer for the standard they are assessing against. For example, they may have friends or relatives </w:t>
      </w:r>
      <w:r>
        <w:rPr>
          <w:rFonts w:cs="Verdana"/>
          <w:color w:val="000000"/>
        </w:rPr>
        <w:t>working with the apprentice, or who have delivered the teaching elements of the apprenticeship</w:t>
      </w:r>
      <w:r w:rsidRPr="0072448A">
        <w:rPr>
          <w:rFonts w:cs="Verdana"/>
          <w:color w:val="000000"/>
        </w:rPr>
        <w:t>.</w:t>
      </w:r>
    </w:p>
    <w:p w14:paraId="46032F07" w14:textId="77777777" w:rsidR="00E84661"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Pr>
          <w:rFonts w:cs="Verdana"/>
          <w:color w:val="000000"/>
        </w:rPr>
        <w:t>W</w:t>
      </w:r>
      <w:r w:rsidRPr="006A3A9A">
        <w:rPr>
          <w:rFonts w:cs="Verdana"/>
          <w:color w:val="000000"/>
        </w:rPr>
        <w:t xml:space="preserve">hen an individual has interests that conflict with his or her professional position where someone works for or carries out work on </w:t>
      </w:r>
      <w:r>
        <w:rPr>
          <w:rFonts w:cs="Verdana"/>
          <w:color w:val="000000"/>
        </w:rPr>
        <w:t xml:space="preserve">our </w:t>
      </w:r>
      <w:r w:rsidRPr="006A3A9A">
        <w:rPr>
          <w:rFonts w:cs="Verdana"/>
          <w:color w:val="000000"/>
        </w:rPr>
        <w:t xml:space="preserve">behalf, </w:t>
      </w:r>
    </w:p>
    <w:p w14:paraId="032FFD95" w14:textId="77777777" w:rsidR="00E84661" w:rsidRPr="006A3A9A"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Pr>
          <w:rFonts w:cs="Verdana"/>
          <w:color w:val="000000"/>
        </w:rPr>
        <w:t xml:space="preserve">Where an individual working on the EPA has </w:t>
      </w:r>
      <w:r w:rsidRPr="006A3A9A">
        <w:rPr>
          <w:rFonts w:cs="Verdana"/>
          <w:color w:val="000000"/>
        </w:rPr>
        <w:t xml:space="preserve">personal interests – paid or unpaid – in </w:t>
      </w:r>
      <w:r>
        <w:rPr>
          <w:rFonts w:cs="Verdana"/>
          <w:color w:val="000000"/>
        </w:rPr>
        <w:t xml:space="preserve">the employer organisation undergoing the EPA </w:t>
      </w:r>
    </w:p>
    <w:p w14:paraId="631FEF08" w14:textId="77777777" w:rsidR="00E84661"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sidRPr="00F46A9C">
        <w:rPr>
          <w:rFonts w:cs="Verdana"/>
          <w:color w:val="000000"/>
        </w:rPr>
        <w:t>At both organisational and individual level, the official role of the individual/organisation undertaking the EPA has any other interests that may compromise their assessment decisions.</w:t>
      </w:r>
    </w:p>
    <w:p w14:paraId="5B21DEB3" w14:textId="77777777" w:rsidR="00E84661" w:rsidRDefault="00E84661" w:rsidP="00B0488B">
      <w:pPr>
        <w:pStyle w:val="ListParagraph"/>
        <w:numPr>
          <w:ilvl w:val="1"/>
          <w:numId w:val="25"/>
        </w:numPr>
        <w:autoSpaceDE w:val="0"/>
        <w:autoSpaceDN w:val="0"/>
        <w:adjustRightInd w:val="0"/>
        <w:spacing w:after="0" w:line="240" w:lineRule="auto"/>
        <w:ind w:hanging="508"/>
        <w:jc w:val="both"/>
        <w:rPr>
          <w:rFonts w:cs="Verdana"/>
          <w:color w:val="000000"/>
        </w:rPr>
      </w:pPr>
      <w:r>
        <w:rPr>
          <w:rFonts w:cs="Verdana"/>
          <w:color w:val="000000"/>
        </w:rPr>
        <w:t>W</w:t>
      </w:r>
      <w:r w:rsidRPr="00F46A9C">
        <w:rPr>
          <w:rFonts w:cs="Verdana"/>
          <w:color w:val="000000"/>
        </w:rPr>
        <w:t xml:space="preserve">here an individual participating has a personal or business gain from the outcome of the assessment </w:t>
      </w:r>
    </w:p>
    <w:p w14:paraId="3D694CDF" w14:textId="77777777" w:rsidR="00E84661" w:rsidRPr="001E1B29" w:rsidRDefault="00E84661" w:rsidP="00B0488B">
      <w:pPr>
        <w:pStyle w:val="ListParagraph"/>
        <w:numPr>
          <w:ilvl w:val="1"/>
          <w:numId w:val="25"/>
        </w:numPr>
        <w:autoSpaceDE w:val="0"/>
        <w:autoSpaceDN w:val="0"/>
        <w:adjustRightInd w:val="0"/>
        <w:spacing w:after="0" w:line="240" w:lineRule="auto"/>
        <w:ind w:hanging="508"/>
        <w:jc w:val="both"/>
        <w:rPr>
          <w:rFonts w:cs="Verdana"/>
          <w:bCs/>
          <w:color w:val="000000"/>
        </w:rPr>
      </w:pPr>
      <w:r w:rsidRPr="001E1B29">
        <w:t>Where an individual undertaking the end-point assessment of apprentices for an organisation within which they have previously worked, trained, managed or assessed the same apprentice.</w:t>
      </w:r>
    </w:p>
    <w:p w14:paraId="2D3BA72A" w14:textId="77777777" w:rsidR="00B0488B" w:rsidRDefault="00B0488B" w:rsidP="007E6689">
      <w:pPr>
        <w:autoSpaceDE w:val="0"/>
        <w:autoSpaceDN w:val="0"/>
        <w:adjustRightInd w:val="0"/>
        <w:spacing w:after="0" w:line="240" w:lineRule="auto"/>
        <w:jc w:val="both"/>
        <w:rPr>
          <w:rFonts w:cs="Verdana"/>
          <w:b/>
          <w:bCs/>
          <w:color w:val="000000"/>
        </w:rPr>
      </w:pPr>
    </w:p>
    <w:p w14:paraId="279C6912" w14:textId="3FF3BC13" w:rsidR="00E73FE0" w:rsidRDefault="008320A5" w:rsidP="00B0488B">
      <w:pPr>
        <w:autoSpaceDE w:val="0"/>
        <w:autoSpaceDN w:val="0"/>
        <w:adjustRightInd w:val="0"/>
        <w:spacing w:after="0" w:line="240" w:lineRule="auto"/>
        <w:jc w:val="both"/>
        <w:rPr>
          <w:rFonts w:cs="Verdana"/>
          <w:b/>
          <w:color w:val="000000"/>
        </w:rPr>
      </w:pPr>
      <w:r w:rsidRPr="00B0488B">
        <w:rPr>
          <w:rFonts w:cs="Verdana"/>
          <w:b/>
          <w:color w:val="000000"/>
        </w:rPr>
        <w:t xml:space="preserve">Further </w:t>
      </w:r>
      <w:r w:rsidR="00E73FE0" w:rsidRPr="00B0488B">
        <w:rPr>
          <w:rFonts w:cs="Verdana"/>
          <w:b/>
          <w:color w:val="000000"/>
        </w:rPr>
        <w:t xml:space="preserve">Advice and </w:t>
      </w:r>
      <w:r w:rsidRPr="00B0488B">
        <w:rPr>
          <w:rFonts w:cs="Verdana"/>
          <w:b/>
          <w:color w:val="000000"/>
        </w:rPr>
        <w:t>G</w:t>
      </w:r>
      <w:r w:rsidR="00E73FE0" w:rsidRPr="00B0488B">
        <w:rPr>
          <w:rFonts w:cs="Verdana"/>
          <w:b/>
          <w:color w:val="000000"/>
        </w:rPr>
        <w:t>uidance</w:t>
      </w:r>
    </w:p>
    <w:p w14:paraId="0482E87E" w14:textId="77777777" w:rsidR="00B0488B" w:rsidRPr="00B0488B" w:rsidRDefault="00B0488B" w:rsidP="00B0488B">
      <w:pPr>
        <w:autoSpaceDE w:val="0"/>
        <w:autoSpaceDN w:val="0"/>
        <w:adjustRightInd w:val="0"/>
        <w:spacing w:after="0" w:line="240" w:lineRule="auto"/>
        <w:jc w:val="both"/>
        <w:rPr>
          <w:rFonts w:cs="Verdana"/>
          <w:b/>
          <w:color w:val="000000"/>
        </w:rPr>
      </w:pPr>
    </w:p>
    <w:p w14:paraId="36779BA6" w14:textId="2AD2D995" w:rsidR="00E73FE0" w:rsidRPr="00B0488B" w:rsidRDefault="00E73FE0" w:rsidP="00B0488B">
      <w:pPr>
        <w:pStyle w:val="ListParagraph"/>
        <w:numPr>
          <w:ilvl w:val="0"/>
          <w:numId w:val="25"/>
        </w:numPr>
        <w:autoSpaceDE w:val="0"/>
        <w:autoSpaceDN w:val="0"/>
        <w:adjustRightInd w:val="0"/>
        <w:spacing w:after="0" w:line="240" w:lineRule="auto"/>
        <w:jc w:val="both"/>
        <w:rPr>
          <w:rFonts w:cs="Verdana"/>
          <w:color w:val="000000"/>
        </w:rPr>
      </w:pPr>
      <w:r w:rsidRPr="00B0488B">
        <w:rPr>
          <w:rFonts w:cs="Verdana"/>
          <w:color w:val="000000"/>
        </w:rPr>
        <w:t xml:space="preserve">For further </w:t>
      </w:r>
      <w:r w:rsidR="008320A5" w:rsidRPr="00B0488B">
        <w:rPr>
          <w:rFonts w:cs="Verdana"/>
          <w:color w:val="000000"/>
        </w:rPr>
        <w:t xml:space="preserve">information, </w:t>
      </w:r>
      <w:r w:rsidRPr="00B0488B">
        <w:rPr>
          <w:rFonts w:cs="Verdana"/>
          <w:color w:val="000000"/>
        </w:rPr>
        <w:t xml:space="preserve">advice and guidance please contact </w:t>
      </w:r>
      <w:r w:rsidR="008320A5" w:rsidRPr="00B0488B">
        <w:rPr>
          <w:rFonts w:cs="Verdana"/>
          <w:color w:val="000000"/>
        </w:rPr>
        <w:t xml:space="preserve">[role, contact details] </w:t>
      </w:r>
    </w:p>
    <w:p w14:paraId="75F20357" w14:textId="217E9E19" w:rsidR="008320A5" w:rsidRPr="00B0488B" w:rsidRDefault="008320A5" w:rsidP="00B0488B">
      <w:pPr>
        <w:pStyle w:val="ListParagraph"/>
        <w:numPr>
          <w:ilvl w:val="1"/>
          <w:numId w:val="25"/>
        </w:numPr>
        <w:autoSpaceDE w:val="0"/>
        <w:autoSpaceDN w:val="0"/>
        <w:adjustRightInd w:val="0"/>
        <w:spacing w:after="0" w:line="240" w:lineRule="auto"/>
        <w:ind w:left="851" w:hanging="491"/>
        <w:jc w:val="both"/>
        <w:rPr>
          <w:rFonts w:cs="Verdana"/>
          <w:color w:val="000000"/>
        </w:rPr>
      </w:pPr>
      <w:r w:rsidRPr="00B0488B">
        <w:rPr>
          <w:rFonts w:cs="Verdana"/>
          <w:color w:val="000000"/>
        </w:rPr>
        <w:t xml:space="preserve">The </w:t>
      </w:r>
      <w:r w:rsidR="00B0488B">
        <w:rPr>
          <w:rFonts w:cs="Verdana"/>
          <w:color w:val="000000"/>
        </w:rPr>
        <w:t>conflict of interest</w:t>
      </w:r>
      <w:r w:rsidRPr="00B0488B">
        <w:rPr>
          <w:rFonts w:cs="Verdana"/>
          <w:color w:val="000000"/>
        </w:rPr>
        <w:t xml:space="preserve"> policy can be found at [link]</w:t>
      </w:r>
    </w:p>
    <w:p w14:paraId="7A3FE4E3" w14:textId="26659129" w:rsidR="008320A5" w:rsidRPr="00B0488B" w:rsidRDefault="008320A5" w:rsidP="00B0488B">
      <w:pPr>
        <w:pStyle w:val="ListParagraph"/>
        <w:numPr>
          <w:ilvl w:val="1"/>
          <w:numId w:val="25"/>
        </w:numPr>
        <w:autoSpaceDE w:val="0"/>
        <w:autoSpaceDN w:val="0"/>
        <w:adjustRightInd w:val="0"/>
        <w:spacing w:after="0" w:line="240" w:lineRule="auto"/>
        <w:ind w:left="851" w:hanging="491"/>
        <w:jc w:val="both"/>
        <w:rPr>
          <w:rFonts w:cs="Verdana"/>
          <w:color w:val="000000"/>
        </w:rPr>
      </w:pPr>
      <w:r w:rsidRPr="00B0488B">
        <w:rPr>
          <w:rFonts w:cs="Verdana"/>
          <w:color w:val="000000"/>
        </w:rPr>
        <w:t xml:space="preserve">The </w:t>
      </w:r>
      <w:r w:rsidR="00B0488B">
        <w:rPr>
          <w:rFonts w:cs="Verdana"/>
          <w:color w:val="000000"/>
        </w:rPr>
        <w:t xml:space="preserve">conflict of interest </w:t>
      </w:r>
      <w:r w:rsidRPr="00B0488B">
        <w:rPr>
          <w:rFonts w:cs="Verdana"/>
          <w:color w:val="000000"/>
        </w:rPr>
        <w:t>form can be found at [link]</w:t>
      </w:r>
    </w:p>
    <w:p w14:paraId="70188115" w14:textId="77777777" w:rsidR="001E1B29" w:rsidRDefault="008320A5" w:rsidP="001E1B29">
      <w:pPr>
        <w:pStyle w:val="ListParagraph"/>
        <w:numPr>
          <w:ilvl w:val="1"/>
          <w:numId w:val="25"/>
        </w:numPr>
        <w:autoSpaceDE w:val="0"/>
        <w:autoSpaceDN w:val="0"/>
        <w:adjustRightInd w:val="0"/>
        <w:spacing w:after="0" w:line="240" w:lineRule="auto"/>
        <w:ind w:left="851" w:hanging="491"/>
        <w:jc w:val="both"/>
        <w:rPr>
          <w:rFonts w:cs="Verdana"/>
          <w:color w:val="000000"/>
        </w:rPr>
      </w:pPr>
      <w:r w:rsidRPr="001E1B29">
        <w:rPr>
          <w:rFonts w:cs="Verdana"/>
          <w:color w:val="000000"/>
        </w:rPr>
        <w:t xml:space="preserve">The Whistleblowing Policy can be found at [link] </w:t>
      </w:r>
    </w:p>
    <w:p w14:paraId="3E522949" w14:textId="6B77DAF9" w:rsidR="00B0488B" w:rsidRPr="001E1B29" w:rsidRDefault="008320A5" w:rsidP="001E1B29">
      <w:pPr>
        <w:pStyle w:val="ListParagraph"/>
        <w:numPr>
          <w:ilvl w:val="1"/>
          <w:numId w:val="25"/>
        </w:numPr>
        <w:autoSpaceDE w:val="0"/>
        <w:autoSpaceDN w:val="0"/>
        <w:adjustRightInd w:val="0"/>
        <w:spacing w:after="0" w:line="240" w:lineRule="auto"/>
        <w:ind w:left="851" w:hanging="491"/>
        <w:jc w:val="both"/>
        <w:rPr>
          <w:rFonts w:cs="Verdana"/>
          <w:color w:val="000000"/>
        </w:rPr>
      </w:pPr>
      <w:r w:rsidRPr="001E1B29">
        <w:rPr>
          <w:rFonts w:cs="Verdana"/>
          <w:color w:val="000000"/>
        </w:rPr>
        <w:t>The ESFA ‘Conditions for Organisations on The Register of End-Point Assessment Organisations can be found at [link]</w:t>
      </w:r>
      <w:r w:rsidR="00E73FE0">
        <w:t xml:space="preserve"> </w:t>
      </w:r>
      <w:r w:rsidR="00B0488B" w:rsidRPr="001E1B29">
        <w:rPr>
          <w:rFonts w:ascii="Tahoma" w:hAnsi="Tahoma" w:cs="Tahoma"/>
          <w:b/>
          <w:sz w:val="32"/>
        </w:rPr>
        <w:br w:type="page"/>
      </w:r>
    </w:p>
    <w:p w14:paraId="3C7FD27A" w14:textId="1131CB55" w:rsidR="00F012AE" w:rsidRDefault="00EF5CEE" w:rsidP="00F012AE">
      <w:pPr>
        <w:spacing w:after="218" w:line="240" w:lineRule="auto"/>
        <w:ind w:right="7"/>
        <w:rPr>
          <w:rFonts w:ascii="Tahoma" w:hAnsi="Tahoma" w:cs="Tahoma"/>
          <w:b/>
          <w:sz w:val="32"/>
        </w:rPr>
      </w:pPr>
      <w:r w:rsidRPr="00F012AE">
        <w:rPr>
          <w:rFonts w:ascii="Tahoma" w:hAnsi="Tahoma" w:cs="Tahoma"/>
          <w:b/>
          <w:sz w:val="32"/>
        </w:rPr>
        <w:lastRenderedPageBreak/>
        <w:t>End Point Assessment - Declaration of Interest</w:t>
      </w:r>
      <w:r w:rsidR="00B0488B">
        <w:rPr>
          <w:rFonts w:ascii="Tahoma" w:hAnsi="Tahoma" w:cs="Tahoma"/>
          <w:b/>
          <w:sz w:val="32"/>
        </w:rPr>
        <w:t xml:space="preserve"> FORM </w:t>
      </w:r>
    </w:p>
    <w:p w14:paraId="22A7DB79" w14:textId="0E9AE67D" w:rsidR="00AA65DD" w:rsidRPr="00F012AE" w:rsidRDefault="00EF5CEE" w:rsidP="00F012AE">
      <w:pPr>
        <w:spacing w:after="218" w:line="240" w:lineRule="auto"/>
        <w:ind w:right="7"/>
        <w:rPr>
          <w:rFonts w:ascii="Tahoma" w:hAnsi="Tahoma" w:cs="Tahoma"/>
          <w:sz w:val="20"/>
          <w:szCs w:val="20"/>
        </w:rPr>
      </w:pPr>
      <w:r w:rsidRPr="00F012AE">
        <w:rPr>
          <w:rFonts w:ascii="Tahoma" w:hAnsi="Tahoma" w:cs="Tahoma"/>
          <w:sz w:val="20"/>
          <w:szCs w:val="20"/>
        </w:rPr>
        <w:t>This declaration</w:t>
      </w:r>
      <w:r w:rsidR="00AA65DD" w:rsidRPr="00F012AE">
        <w:rPr>
          <w:rFonts w:ascii="Tahoma" w:hAnsi="Tahoma" w:cs="Tahoma"/>
          <w:sz w:val="20"/>
          <w:szCs w:val="20"/>
        </w:rPr>
        <w:t xml:space="preserve"> confirms the relationship and interests of staff members involved in the End-point Assessment</w:t>
      </w:r>
      <w:r w:rsidR="00F012AE">
        <w:rPr>
          <w:rFonts w:ascii="Tahoma" w:hAnsi="Tahoma" w:cs="Tahoma"/>
          <w:sz w:val="20"/>
          <w:szCs w:val="20"/>
        </w:rPr>
        <w:t>s</w:t>
      </w:r>
      <w:r w:rsidR="00AA65DD" w:rsidRPr="00F012AE">
        <w:rPr>
          <w:rFonts w:ascii="Tahoma" w:hAnsi="Tahoma" w:cs="Tahoma"/>
          <w:sz w:val="20"/>
          <w:szCs w:val="20"/>
        </w:rPr>
        <w:t xml:space="preserve"> that the University undertakes as part of our apprenticeship programme. Every member</w:t>
      </w:r>
      <w:r w:rsidRPr="00F012AE">
        <w:rPr>
          <w:rFonts w:ascii="Tahoma" w:hAnsi="Tahoma" w:cs="Tahoma"/>
          <w:sz w:val="20"/>
          <w:szCs w:val="20"/>
        </w:rPr>
        <w:t xml:space="preserve"> of staff</w:t>
      </w:r>
      <w:r w:rsidR="00AA65DD" w:rsidRPr="00F012AE">
        <w:rPr>
          <w:rFonts w:ascii="Tahoma" w:hAnsi="Tahoma" w:cs="Tahoma"/>
          <w:sz w:val="20"/>
          <w:szCs w:val="20"/>
        </w:rPr>
        <w:t xml:space="preserve"> involved in the </w:t>
      </w:r>
      <w:r w:rsidR="00F012AE">
        <w:rPr>
          <w:rFonts w:ascii="Tahoma" w:hAnsi="Tahoma" w:cs="Tahoma"/>
          <w:sz w:val="20"/>
          <w:szCs w:val="20"/>
        </w:rPr>
        <w:t>EPA</w:t>
      </w:r>
      <w:r w:rsidR="00AA65DD" w:rsidRPr="00F012AE">
        <w:rPr>
          <w:rFonts w:ascii="Tahoma" w:hAnsi="Tahoma" w:cs="Tahoma"/>
          <w:sz w:val="20"/>
          <w:szCs w:val="20"/>
        </w:rPr>
        <w:t xml:space="preserve"> is required to review and declare with respect to the employer organisation set out below:</w:t>
      </w:r>
    </w:p>
    <w:p w14:paraId="6FF09183" w14:textId="0F727C54" w:rsidR="00AA65DD" w:rsidRPr="00F012AE" w:rsidRDefault="00AA65DD" w:rsidP="00A15340">
      <w:pPr>
        <w:pStyle w:val="ListParagraph"/>
        <w:numPr>
          <w:ilvl w:val="0"/>
          <w:numId w:val="12"/>
        </w:numPr>
        <w:spacing w:after="218" w:line="240" w:lineRule="auto"/>
        <w:ind w:right="7"/>
        <w:rPr>
          <w:rFonts w:ascii="Tahoma" w:hAnsi="Tahoma" w:cs="Tahoma"/>
          <w:sz w:val="20"/>
          <w:szCs w:val="20"/>
        </w:rPr>
      </w:pPr>
      <w:r w:rsidRPr="00F012AE">
        <w:rPr>
          <w:rFonts w:ascii="Tahoma" w:hAnsi="Tahoma" w:cs="Tahoma"/>
          <w:sz w:val="20"/>
          <w:szCs w:val="20"/>
        </w:rPr>
        <w:t>Any</w:t>
      </w:r>
      <w:r w:rsidR="00EF5CEE" w:rsidRPr="00F012AE">
        <w:rPr>
          <w:rFonts w:ascii="Tahoma" w:hAnsi="Tahoma" w:cs="Tahoma"/>
          <w:sz w:val="20"/>
          <w:szCs w:val="20"/>
        </w:rPr>
        <w:t xml:space="preserve"> </w:t>
      </w:r>
      <w:r w:rsidRPr="00F012AE">
        <w:rPr>
          <w:rFonts w:ascii="Tahoma" w:hAnsi="Tahoma" w:cs="Tahoma"/>
          <w:sz w:val="20"/>
          <w:szCs w:val="20"/>
        </w:rPr>
        <w:t>personal</w:t>
      </w:r>
      <w:r w:rsidR="00F012AE">
        <w:rPr>
          <w:rFonts w:ascii="Tahoma" w:hAnsi="Tahoma" w:cs="Tahoma"/>
          <w:sz w:val="20"/>
          <w:szCs w:val="20"/>
        </w:rPr>
        <w:t>,</w:t>
      </w:r>
      <w:r w:rsidRPr="00F012AE">
        <w:rPr>
          <w:rFonts w:ascii="Tahoma" w:hAnsi="Tahoma" w:cs="Tahoma"/>
          <w:sz w:val="20"/>
          <w:szCs w:val="20"/>
        </w:rPr>
        <w:t xml:space="preserve"> </w:t>
      </w:r>
      <w:r w:rsidR="00EF5CEE" w:rsidRPr="00F012AE">
        <w:rPr>
          <w:rFonts w:ascii="Tahoma" w:hAnsi="Tahoma" w:cs="Tahoma"/>
          <w:sz w:val="20"/>
          <w:szCs w:val="20"/>
        </w:rPr>
        <w:t xml:space="preserve">financial, familial or other link or interest </w:t>
      </w:r>
    </w:p>
    <w:p w14:paraId="5535BB00" w14:textId="128DE5CE" w:rsidR="00AA65DD" w:rsidRPr="00A15340" w:rsidRDefault="00AA65DD" w:rsidP="00A15340">
      <w:pPr>
        <w:pStyle w:val="ListParagraph"/>
        <w:numPr>
          <w:ilvl w:val="0"/>
          <w:numId w:val="12"/>
        </w:numPr>
        <w:spacing w:after="218" w:line="240" w:lineRule="auto"/>
        <w:ind w:right="7"/>
        <w:rPr>
          <w:rFonts w:ascii="Tahoma" w:hAnsi="Tahoma" w:cs="Tahoma"/>
          <w:sz w:val="20"/>
          <w:szCs w:val="20"/>
        </w:rPr>
      </w:pPr>
      <w:r w:rsidRPr="00F012AE">
        <w:rPr>
          <w:rFonts w:ascii="Tahoma" w:hAnsi="Tahoma" w:cs="Tahoma"/>
          <w:sz w:val="20"/>
          <w:szCs w:val="20"/>
        </w:rPr>
        <w:t xml:space="preserve">Any financial, familial or other personal </w:t>
      </w:r>
      <w:r w:rsidR="00EF5CEE" w:rsidRPr="00F012AE">
        <w:rPr>
          <w:rFonts w:ascii="Tahoma" w:hAnsi="Tahoma" w:cs="Tahoma"/>
          <w:sz w:val="20"/>
          <w:szCs w:val="20"/>
        </w:rPr>
        <w:t xml:space="preserve">interests of </w:t>
      </w:r>
      <w:r w:rsidR="00EF5CEE" w:rsidRPr="00F012AE">
        <w:rPr>
          <w:rFonts w:ascii="Tahoma" w:hAnsi="Tahoma" w:cs="Tahoma"/>
          <w:bCs/>
          <w:sz w:val="20"/>
          <w:szCs w:val="20"/>
        </w:rPr>
        <w:t>spouses, partners or close family members</w:t>
      </w:r>
    </w:p>
    <w:p w14:paraId="77327381" w14:textId="77777777" w:rsidR="00A15340" w:rsidRDefault="00A15340" w:rsidP="00A15340">
      <w:pPr>
        <w:spacing w:after="218" w:line="240" w:lineRule="auto"/>
        <w:ind w:right="7"/>
        <w:rPr>
          <w:rFonts w:ascii="Tahoma" w:hAnsi="Tahoma" w:cs="Tahoma"/>
          <w:b/>
          <w:sz w:val="20"/>
          <w:szCs w:val="20"/>
        </w:rPr>
      </w:pPr>
      <w:r w:rsidRPr="00A15340">
        <w:rPr>
          <w:rFonts w:ascii="Tahoma" w:hAnsi="Tahoma" w:cs="Tahoma"/>
          <w:b/>
          <w:sz w:val="20"/>
          <w:szCs w:val="20"/>
        </w:rPr>
        <w:t xml:space="preserve">Guidance </w:t>
      </w:r>
    </w:p>
    <w:p w14:paraId="25A88E2A" w14:textId="6280831A" w:rsidR="00A15340" w:rsidRPr="00A15340" w:rsidRDefault="00F012AE" w:rsidP="00A15340">
      <w:pPr>
        <w:pStyle w:val="ListParagraph"/>
        <w:numPr>
          <w:ilvl w:val="0"/>
          <w:numId w:val="11"/>
        </w:numPr>
        <w:spacing w:after="218" w:line="240" w:lineRule="auto"/>
        <w:ind w:right="7"/>
        <w:rPr>
          <w:rFonts w:ascii="Tahoma" w:hAnsi="Tahoma" w:cs="Tahoma"/>
          <w:sz w:val="20"/>
          <w:szCs w:val="20"/>
        </w:rPr>
      </w:pPr>
      <w:r w:rsidRPr="00A15340">
        <w:rPr>
          <w:rFonts w:ascii="Tahoma" w:hAnsi="Tahoma" w:cs="Tahoma"/>
          <w:sz w:val="20"/>
          <w:szCs w:val="20"/>
        </w:rPr>
        <w:t>This form should be completed in accordance with the [insert policy or guidance name] available at</w:t>
      </w:r>
      <w:r w:rsidRPr="00A15340">
        <w:rPr>
          <w:rFonts w:ascii="Tahoma" w:hAnsi="Tahoma" w:cs="Tahoma"/>
          <w:b/>
          <w:sz w:val="20"/>
          <w:szCs w:val="20"/>
        </w:rPr>
        <w:t xml:space="preserve"> [link]. </w:t>
      </w:r>
    </w:p>
    <w:p w14:paraId="2B73D091" w14:textId="1154AC01" w:rsidR="00AA65DD" w:rsidRDefault="00EF5CEE" w:rsidP="00A15340">
      <w:pPr>
        <w:pStyle w:val="ListParagraph"/>
        <w:numPr>
          <w:ilvl w:val="0"/>
          <w:numId w:val="11"/>
        </w:numPr>
        <w:spacing w:after="218" w:line="240" w:lineRule="auto"/>
        <w:ind w:right="7"/>
        <w:rPr>
          <w:rFonts w:ascii="Tahoma" w:hAnsi="Tahoma" w:cs="Tahoma"/>
          <w:sz w:val="20"/>
          <w:szCs w:val="20"/>
        </w:rPr>
      </w:pPr>
      <w:r w:rsidRPr="00A15340">
        <w:rPr>
          <w:rFonts w:ascii="Tahoma" w:hAnsi="Tahoma" w:cs="Tahoma"/>
          <w:sz w:val="20"/>
          <w:szCs w:val="20"/>
        </w:rPr>
        <w:t xml:space="preserve">Declarations </w:t>
      </w:r>
      <w:r w:rsidR="00F012AE" w:rsidRPr="00A15340">
        <w:rPr>
          <w:rFonts w:ascii="Tahoma" w:hAnsi="Tahoma" w:cs="Tahoma"/>
          <w:sz w:val="20"/>
          <w:szCs w:val="20"/>
        </w:rPr>
        <w:t xml:space="preserve">must </w:t>
      </w:r>
      <w:r w:rsidRPr="00A15340">
        <w:rPr>
          <w:rFonts w:ascii="Tahoma" w:hAnsi="Tahoma" w:cs="Tahoma"/>
          <w:sz w:val="20"/>
          <w:szCs w:val="20"/>
        </w:rPr>
        <w:t xml:space="preserve">describe the interest clearly and </w:t>
      </w:r>
      <w:r w:rsidR="00F012AE" w:rsidRPr="00A15340">
        <w:rPr>
          <w:rFonts w:ascii="Tahoma" w:hAnsi="Tahoma" w:cs="Tahoma"/>
          <w:sz w:val="20"/>
          <w:szCs w:val="20"/>
        </w:rPr>
        <w:t xml:space="preserve">confirm </w:t>
      </w:r>
      <w:r w:rsidRPr="00A15340">
        <w:rPr>
          <w:rFonts w:ascii="Tahoma" w:hAnsi="Tahoma" w:cs="Tahoma"/>
          <w:sz w:val="20"/>
          <w:szCs w:val="20"/>
        </w:rPr>
        <w:t xml:space="preserve">whether </w:t>
      </w:r>
      <w:r w:rsidR="00F012AE" w:rsidRPr="00A15340">
        <w:rPr>
          <w:rFonts w:ascii="Tahoma" w:hAnsi="Tahoma" w:cs="Tahoma"/>
          <w:sz w:val="20"/>
          <w:szCs w:val="20"/>
        </w:rPr>
        <w:t xml:space="preserve">this is a </w:t>
      </w:r>
      <w:r w:rsidRPr="00A15340">
        <w:rPr>
          <w:rFonts w:ascii="Tahoma" w:hAnsi="Tahoma" w:cs="Tahoma"/>
          <w:sz w:val="20"/>
          <w:szCs w:val="20"/>
        </w:rPr>
        <w:t>direct</w:t>
      </w:r>
      <w:r w:rsidR="00F012AE" w:rsidRPr="00A15340">
        <w:rPr>
          <w:rFonts w:ascii="Tahoma" w:hAnsi="Tahoma" w:cs="Tahoma"/>
          <w:sz w:val="20"/>
          <w:szCs w:val="20"/>
        </w:rPr>
        <w:t xml:space="preserve"> interest, in that it relates to the staff member</w:t>
      </w:r>
      <w:r w:rsidRPr="00A15340">
        <w:rPr>
          <w:rFonts w:ascii="Tahoma" w:hAnsi="Tahoma" w:cs="Tahoma"/>
          <w:sz w:val="20"/>
          <w:szCs w:val="20"/>
        </w:rPr>
        <w:t xml:space="preserve"> or </w:t>
      </w:r>
      <w:r w:rsidR="00F012AE" w:rsidRPr="00A15340">
        <w:rPr>
          <w:rFonts w:ascii="Tahoma" w:hAnsi="Tahoma" w:cs="Tahoma"/>
          <w:sz w:val="20"/>
          <w:szCs w:val="20"/>
        </w:rPr>
        <w:t xml:space="preserve">an </w:t>
      </w:r>
      <w:r w:rsidRPr="00A15340">
        <w:rPr>
          <w:rFonts w:ascii="Tahoma" w:hAnsi="Tahoma" w:cs="Tahoma"/>
          <w:sz w:val="20"/>
          <w:szCs w:val="20"/>
        </w:rPr>
        <w:t>indirect interest</w:t>
      </w:r>
      <w:r w:rsidR="00F012AE" w:rsidRPr="00A15340">
        <w:rPr>
          <w:rFonts w:ascii="Tahoma" w:hAnsi="Tahoma" w:cs="Tahoma"/>
          <w:sz w:val="20"/>
          <w:szCs w:val="20"/>
        </w:rPr>
        <w:t>, in that it relates to a staff member.</w:t>
      </w:r>
      <w:r w:rsidRPr="00A15340">
        <w:rPr>
          <w:rFonts w:ascii="Tahoma" w:hAnsi="Tahoma" w:cs="Tahoma"/>
          <w:sz w:val="20"/>
          <w:szCs w:val="20"/>
        </w:rPr>
        <w:t xml:space="preserve"> </w:t>
      </w:r>
    </w:p>
    <w:p w14:paraId="15639A8F" w14:textId="2849DDFD" w:rsidR="00EF5CEE" w:rsidRDefault="00A15340" w:rsidP="00C95289">
      <w:pPr>
        <w:pStyle w:val="ListParagraph"/>
        <w:numPr>
          <w:ilvl w:val="0"/>
          <w:numId w:val="11"/>
        </w:numPr>
        <w:spacing w:before="120" w:after="218" w:line="240" w:lineRule="auto"/>
        <w:ind w:right="7"/>
        <w:rPr>
          <w:rFonts w:ascii="Tahoma" w:hAnsi="Tahoma" w:cs="Tahoma"/>
          <w:sz w:val="20"/>
          <w:szCs w:val="20"/>
        </w:rPr>
      </w:pPr>
      <w:r w:rsidRPr="0051743E">
        <w:rPr>
          <w:rFonts w:ascii="Tahoma" w:hAnsi="Tahoma" w:cs="Tahoma"/>
          <w:sz w:val="20"/>
          <w:szCs w:val="20"/>
        </w:rPr>
        <w:t>All documents will be held by [role] [insert where]</w:t>
      </w:r>
    </w:p>
    <w:tbl>
      <w:tblPr>
        <w:tblW w:w="0" w:type="auto"/>
        <w:tblInd w:w="120" w:type="dxa"/>
        <w:tblLayout w:type="fixed"/>
        <w:tblCellMar>
          <w:left w:w="120" w:type="dxa"/>
          <w:right w:w="120" w:type="dxa"/>
        </w:tblCellMar>
        <w:tblLook w:val="04A0" w:firstRow="1" w:lastRow="0" w:firstColumn="1" w:lastColumn="0" w:noHBand="0" w:noVBand="1"/>
      </w:tblPr>
      <w:tblGrid>
        <w:gridCol w:w="1997"/>
        <w:gridCol w:w="7784"/>
      </w:tblGrid>
      <w:tr w:rsidR="00C95289" w:rsidRPr="00F012AE" w14:paraId="15130813" w14:textId="77777777" w:rsidTr="00C95289">
        <w:tc>
          <w:tcPr>
            <w:tcW w:w="19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E5CD05" w14:textId="77777777" w:rsidR="00C95289" w:rsidRPr="00F012AE" w:rsidRDefault="00C95289" w:rsidP="00C9528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sidRPr="00F012AE">
              <w:rPr>
                <w:rFonts w:ascii="Tahoma" w:hAnsi="Tahoma" w:cs="Tahoma"/>
                <w:b/>
                <w:bCs/>
                <w:sz w:val="20"/>
                <w:szCs w:val="20"/>
              </w:rPr>
              <w:t xml:space="preserve">EPA Employer Organisation </w:t>
            </w:r>
          </w:p>
        </w:tc>
        <w:tc>
          <w:tcPr>
            <w:tcW w:w="778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F6EDF1" w14:textId="77777777" w:rsidR="00C95289" w:rsidRPr="00F012AE" w:rsidRDefault="00C95289" w:rsidP="00C9528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C95289" w:rsidRPr="00F012AE" w14:paraId="52FA5586" w14:textId="77777777" w:rsidTr="00C95289">
        <w:tc>
          <w:tcPr>
            <w:tcW w:w="9781" w:type="dxa"/>
            <w:gridSpan w:val="2"/>
            <w:tcBorders>
              <w:top w:val="single" w:sz="4" w:space="0" w:color="000000"/>
              <w:left w:val="single" w:sz="8" w:space="0" w:color="000000"/>
              <w:bottom w:val="single" w:sz="8" w:space="0" w:color="000000"/>
              <w:right w:val="single" w:sz="8" w:space="0" w:color="000000"/>
            </w:tcBorders>
            <w:shd w:val="clear" w:color="auto" w:fill="D9D9D9" w:themeFill="background1" w:themeFillShade="D9"/>
            <w:hideMark/>
          </w:tcPr>
          <w:p w14:paraId="16298C5C" w14:textId="77777777" w:rsidR="00C95289" w:rsidRPr="00F012AE" w:rsidRDefault="00C95289" w:rsidP="00C9528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bl>
    <w:p w14:paraId="3DE35B97" w14:textId="77777777" w:rsidR="00C95289" w:rsidRDefault="00C9528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sectPr w:rsidR="00C95289" w:rsidSect="00D01E00">
          <w:footerReference w:type="default" r:id="rId8"/>
          <w:pgSz w:w="11906" w:h="16838"/>
          <w:pgMar w:top="1135" w:right="991" w:bottom="568" w:left="851" w:header="708" w:footer="463" w:gutter="0"/>
          <w:cols w:space="708"/>
          <w:docGrid w:linePitch="360"/>
        </w:sectPr>
      </w:pPr>
    </w:p>
    <w:tbl>
      <w:tblPr>
        <w:tblW w:w="0" w:type="auto"/>
        <w:tblInd w:w="120" w:type="dxa"/>
        <w:tblLayout w:type="fixed"/>
        <w:tblCellMar>
          <w:left w:w="120" w:type="dxa"/>
          <w:right w:w="120" w:type="dxa"/>
        </w:tblCellMar>
        <w:tblLook w:val="04A0" w:firstRow="1" w:lastRow="0" w:firstColumn="1" w:lastColumn="0" w:noHBand="0" w:noVBand="1"/>
      </w:tblPr>
      <w:tblGrid>
        <w:gridCol w:w="1997"/>
        <w:gridCol w:w="5244"/>
        <w:gridCol w:w="851"/>
        <w:gridCol w:w="1689"/>
      </w:tblGrid>
      <w:tr w:rsidR="00F012AE" w:rsidRPr="00F012AE" w14:paraId="1734E04A" w14:textId="77777777" w:rsidTr="000E24F9">
        <w:tc>
          <w:tcPr>
            <w:tcW w:w="19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87CC09" w14:textId="5220582B" w:rsidR="00F012AE" w:rsidRPr="00F012AE" w:rsidRDefault="00F012A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‘NO INTEREST</w:t>
            </w:r>
            <w:r w:rsidR="000E24F9">
              <w:rPr>
                <w:rFonts w:ascii="Tahoma" w:hAnsi="Tahoma" w:cs="Tahoma"/>
                <w:b/>
                <w:bCs/>
                <w:sz w:val="20"/>
                <w:szCs w:val="20"/>
              </w:rPr>
              <w:t>’</w:t>
            </w:r>
            <w:r>
              <w:rPr>
                <w:rFonts w:ascii="Tahoma" w:hAnsi="Tahoma" w:cs="Tahoma"/>
                <w:b/>
                <w:bCs/>
                <w:sz w:val="20"/>
                <w:szCs w:val="20"/>
              </w:rPr>
              <w:t xml:space="preserve"> DECLARATION </w:t>
            </w:r>
          </w:p>
        </w:tc>
        <w:tc>
          <w:tcPr>
            <w:tcW w:w="7784"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05AB49A5" w14:textId="53A52A5D" w:rsidR="00F012AE" w:rsidRPr="00F012AE" w:rsidRDefault="00F012A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I can confirm that neither </w:t>
            </w:r>
            <w:r w:rsidR="003809F7">
              <w:rPr>
                <w:rFonts w:ascii="Tahoma" w:hAnsi="Tahoma" w:cs="Tahoma"/>
                <w:b/>
                <w:bCs/>
                <w:sz w:val="20"/>
                <w:szCs w:val="20"/>
              </w:rPr>
              <w:t xml:space="preserve">I, nor my </w:t>
            </w:r>
            <w:r w:rsidR="000E24F9">
              <w:rPr>
                <w:rFonts w:ascii="Tahoma" w:hAnsi="Tahoma" w:cs="Tahoma"/>
                <w:b/>
                <w:bCs/>
                <w:sz w:val="20"/>
                <w:szCs w:val="20"/>
              </w:rPr>
              <w:t xml:space="preserve">spouse, partners or other family members have any </w:t>
            </w:r>
            <w:r w:rsidR="001834F2">
              <w:rPr>
                <w:rFonts w:ascii="Tahoma" w:hAnsi="Tahoma" w:cs="Tahoma"/>
                <w:b/>
                <w:bCs/>
                <w:sz w:val="20"/>
                <w:szCs w:val="20"/>
              </w:rPr>
              <w:t xml:space="preserve">conflict of </w:t>
            </w:r>
            <w:r w:rsidR="000E24F9">
              <w:rPr>
                <w:rFonts w:ascii="Tahoma" w:hAnsi="Tahoma" w:cs="Tahoma"/>
                <w:b/>
                <w:bCs/>
                <w:sz w:val="20"/>
                <w:szCs w:val="20"/>
              </w:rPr>
              <w:t>interest</w:t>
            </w:r>
            <w:r w:rsidR="001834F2">
              <w:rPr>
                <w:rFonts w:ascii="Tahoma" w:hAnsi="Tahoma" w:cs="Tahoma"/>
                <w:b/>
                <w:bCs/>
                <w:sz w:val="20"/>
                <w:szCs w:val="20"/>
              </w:rPr>
              <w:t xml:space="preserve"> with </w:t>
            </w:r>
            <w:r w:rsidR="000E24F9">
              <w:rPr>
                <w:rFonts w:ascii="Tahoma" w:hAnsi="Tahoma" w:cs="Tahoma"/>
                <w:b/>
                <w:bCs/>
                <w:sz w:val="20"/>
                <w:szCs w:val="20"/>
              </w:rPr>
              <w:t xml:space="preserve">the </w:t>
            </w:r>
            <w:r w:rsidR="00EF0E49">
              <w:rPr>
                <w:rFonts w:ascii="Tahoma" w:hAnsi="Tahoma" w:cs="Tahoma"/>
                <w:b/>
                <w:bCs/>
                <w:sz w:val="20"/>
                <w:szCs w:val="20"/>
              </w:rPr>
              <w:t xml:space="preserve">employer </w:t>
            </w:r>
            <w:r w:rsidR="000E24F9">
              <w:rPr>
                <w:rFonts w:ascii="Tahoma" w:hAnsi="Tahoma" w:cs="Tahoma"/>
                <w:b/>
                <w:bCs/>
                <w:sz w:val="20"/>
                <w:szCs w:val="20"/>
              </w:rPr>
              <w:t xml:space="preserve">organisation named </w:t>
            </w:r>
            <w:r w:rsidR="00EF0E49">
              <w:rPr>
                <w:rFonts w:ascii="Tahoma" w:hAnsi="Tahoma" w:cs="Tahoma"/>
                <w:b/>
                <w:bCs/>
                <w:sz w:val="20"/>
                <w:szCs w:val="20"/>
              </w:rPr>
              <w:t xml:space="preserve">above: </w:t>
            </w:r>
          </w:p>
        </w:tc>
      </w:tr>
      <w:tr w:rsidR="0051743E" w:rsidRPr="00F012AE" w14:paraId="611978A7" w14:textId="77777777" w:rsidTr="001E1B29">
        <w:trPr>
          <w:trHeight w:val="564"/>
        </w:trPr>
        <w:tc>
          <w:tcPr>
            <w:tcW w:w="19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41E4AB" w14:textId="0A75283E"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Signed </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5EB819B" w14:textId="77777777"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851" w:type="dxa"/>
            <w:vMerge w:val="restart"/>
            <w:tcBorders>
              <w:top w:val="single" w:sz="8" w:space="0" w:color="000000"/>
              <w:left w:val="single" w:sz="8" w:space="0" w:color="000000"/>
              <w:right w:val="single" w:sz="8" w:space="0" w:color="000000"/>
            </w:tcBorders>
            <w:shd w:val="clear" w:color="auto" w:fill="BFBFBF" w:themeFill="background1" w:themeFillShade="BF"/>
            <w:vAlign w:val="center"/>
          </w:tcPr>
          <w:p w14:paraId="66D81915" w14:textId="78515275" w:rsidR="0051743E" w:rsidRDefault="0051743E" w:rsidP="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jc w:val="center"/>
              <w:rPr>
                <w:rFonts w:ascii="Tahoma" w:hAnsi="Tahoma" w:cs="Tahoma"/>
                <w:b/>
                <w:bCs/>
                <w:sz w:val="20"/>
                <w:szCs w:val="20"/>
              </w:rPr>
            </w:pPr>
            <w:r>
              <w:rPr>
                <w:rFonts w:ascii="Tahoma" w:hAnsi="Tahoma" w:cs="Tahoma"/>
                <w:b/>
                <w:bCs/>
                <w:sz w:val="20"/>
                <w:szCs w:val="20"/>
              </w:rPr>
              <w:t>Date</w:t>
            </w:r>
          </w:p>
        </w:tc>
        <w:tc>
          <w:tcPr>
            <w:tcW w:w="1689" w:type="dxa"/>
            <w:vMerge w:val="restart"/>
            <w:tcBorders>
              <w:top w:val="single" w:sz="8" w:space="0" w:color="000000"/>
              <w:left w:val="single" w:sz="8" w:space="0" w:color="000000"/>
              <w:right w:val="single" w:sz="8" w:space="0" w:color="000000"/>
            </w:tcBorders>
            <w:shd w:val="clear" w:color="auto" w:fill="FFFFFF" w:themeFill="background1"/>
          </w:tcPr>
          <w:p w14:paraId="1DEE7C0B" w14:textId="5C5CF9E4"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51743E" w:rsidRPr="00F012AE" w14:paraId="72FC9F44" w14:textId="77777777" w:rsidTr="00301D0B">
        <w:trPr>
          <w:trHeight w:val="418"/>
        </w:trPr>
        <w:tc>
          <w:tcPr>
            <w:tcW w:w="19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820CC19" w14:textId="6BDAA48D"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Name </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429B72" w14:textId="77777777"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851" w:type="dxa"/>
            <w:vMerge/>
            <w:tcBorders>
              <w:left w:val="single" w:sz="8" w:space="0" w:color="000000"/>
              <w:bottom w:val="single" w:sz="8" w:space="0" w:color="000000"/>
              <w:right w:val="single" w:sz="8" w:space="0" w:color="000000"/>
            </w:tcBorders>
            <w:shd w:val="clear" w:color="auto" w:fill="BFBFBF" w:themeFill="background1" w:themeFillShade="BF"/>
          </w:tcPr>
          <w:p w14:paraId="3F523F61" w14:textId="3477F07A"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1689" w:type="dxa"/>
            <w:vMerge/>
            <w:tcBorders>
              <w:left w:val="single" w:sz="8" w:space="0" w:color="000000"/>
              <w:bottom w:val="single" w:sz="8" w:space="0" w:color="000000"/>
              <w:right w:val="single" w:sz="8" w:space="0" w:color="000000"/>
            </w:tcBorders>
            <w:shd w:val="clear" w:color="auto" w:fill="FFFFFF" w:themeFill="background1"/>
          </w:tcPr>
          <w:p w14:paraId="51563358" w14:textId="77777777" w:rsidR="0051743E" w:rsidRDefault="0051743E">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bl>
    <w:p w14:paraId="1FC394DA" w14:textId="77777777" w:rsidR="0051743E" w:rsidRDefault="0051743E" w:rsidP="000D1AE0">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jc w:val="center"/>
        <w:rPr>
          <w:rFonts w:ascii="Tahoma" w:hAnsi="Tahoma" w:cs="Tahoma"/>
          <w:b/>
          <w:bCs/>
          <w:sz w:val="20"/>
          <w:szCs w:val="20"/>
        </w:rPr>
        <w:sectPr w:rsidR="0051743E" w:rsidSect="00C95289">
          <w:type w:val="continuous"/>
          <w:pgSz w:w="11906" w:h="16838"/>
          <w:pgMar w:top="1135" w:right="991" w:bottom="568" w:left="851" w:header="708" w:footer="463" w:gutter="0"/>
          <w:cols w:space="708"/>
          <w:docGrid w:linePitch="360"/>
        </w:sectPr>
      </w:pPr>
    </w:p>
    <w:tbl>
      <w:tblPr>
        <w:tblW w:w="0" w:type="auto"/>
        <w:tblInd w:w="120" w:type="dxa"/>
        <w:tblLayout w:type="fixed"/>
        <w:tblCellMar>
          <w:left w:w="120" w:type="dxa"/>
          <w:right w:w="120" w:type="dxa"/>
        </w:tblCellMar>
        <w:tblLook w:val="04A0" w:firstRow="1" w:lastRow="0" w:firstColumn="1" w:lastColumn="0" w:noHBand="0" w:noVBand="1"/>
      </w:tblPr>
      <w:tblGrid>
        <w:gridCol w:w="863"/>
        <w:gridCol w:w="1134"/>
        <w:gridCol w:w="850"/>
        <w:gridCol w:w="284"/>
        <w:gridCol w:w="1984"/>
        <w:gridCol w:w="2126"/>
        <w:gridCol w:w="851"/>
        <w:gridCol w:w="1689"/>
      </w:tblGrid>
      <w:tr w:rsidR="00EF0E49" w:rsidRPr="00F012AE" w14:paraId="7CBEDEA3" w14:textId="77777777" w:rsidTr="00EF0E49">
        <w:trPr>
          <w:trHeight w:val="268"/>
        </w:trPr>
        <w:tc>
          <w:tcPr>
            <w:tcW w:w="3131"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DDCF29E" w14:textId="77777777" w:rsidR="00EF0E49" w:rsidRPr="00F012AE" w:rsidRDefault="00EF0E49" w:rsidP="00C9528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DECLARATION OF INTEREST</w:t>
            </w:r>
          </w:p>
        </w:tc>
        <w:tc>
          <w:tcPr>
            <w:tcW w:w="665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22EBD9" w14:textId="2FBF8C44" w:rsidR="00EF0E49" w:rsidRPr="00F012AE" w:rsidRDefault="00EF0E49" w:rsidP="00C9528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I can confirm that mine, my spouse, partners and other family interests in the employer organisation named above are as set out below: </w:t>
            </w:r>
          </w:p>
        </w:tc>
      </w:tr>
      <w:tr w:rsidR="00EF0E49" w:rsidRPr="00F012AE" w14:paraId="0AEE473C" w14:textId="77777777" w:rsidTr="00EF0E49">
        <w:trPr>
          <w:trHeight w:val="268"/>
        </w:trPr>
        <w:tc>
          <w:tcPr>
            <w:tcW w:w="1997"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74E340" w14:textId="6B66C84D"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Signed </w:t>
            </w:r>
          </w:p>
        </w:tc>
        <w:tc>
          <w:tcPr>
            <w:tcW w:w="5244" w:type="dxa"/>
            <w:gridSpan w:val="4"/>
            <w:tcBorders>
              <w:top w:val="single" w:sz="8" w:space="0" w:color="000000"/>
              <w:left w:val="single" w:sz="8" w:space="0" w:color="000000"/>
              <w:bottom w:val="single" w:sz="8" w:space="0" w:color="000000"/>
              <w:right w:val="single" w:sz="8" w:space="0" w:color="000000"/>
            </w:tcBorders>
            <w:vAlign w:val="center"/>
          </w:tcPr>
          <w:p w14:paraId="1F3EB13E"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851" w:type="dxa"/>
            <w:vMerge w:val="restart"/>
            <w:tcBorders>
              <w:top w:val="single" w:sz="8" w:space="0" w:color="000000"/>
              <w:left w:val="single" w:sz="8" w:space="0" w:color="000000"/>
              <w:right w:val="single" w:sz="8" w:space="0" w:color="000000"/>
            </w:tcBorders>
            <w:shd w:val="clear" w:color="auto" w:fill="BFBFBF" w:themeFill="background1" w:themeFillShade="BF"/>
            <w:vAlign w:val="center"/>
          </w:tcPr>
          <w:p w14:paraId="43226AB2" w14:textId="5219055A"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Date</w:t>
            </w:r>
          </w:p>
        </w:tc>
        <w:tc>
          <w:tcPr>
            <w:tcW w:w="1689" w:type="dxa"/>
            <w:vMerge w:val="restart"/>
            <w:tcBorders>
              <w:top w:val="single" w:sz="8" w:space="0" w:color="000000"/>
              <w:left w:val="single" w:sz="8" w:space="0" w:color="000000"/>
              <w:right w:val="single" w:sz="8" w:space="0" w:color="000000"/>
            </w:tcBorders>
            <w:vAlign w:val="center"/>
          </w:tcPr>
          <w:p w14:paraId="75D86D84" w14:textId="19E850EA"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EF0E49" w:rsidRPr="00F012AE" w14:paraId="1AA71992" w14:textId="77777777" w:rsidTr="00EF0E49">
        <w:trPr>
          <w:trHeight w:val="268"/>
        </w:trPr>
        <w:tc>
          <w:tcPr>
            <w:tcW w:w="1997"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0656BC3" w14:textId="611F19BF"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Name </w:t>
            </w:r>
          </w:p>
        </w:tc>
        <w:tc>
          <w:tcPr>
            <w:tcW w:w="5244" w:type="dxa"/>
            <w:gridSpan w:val="4"/>
            <w:tcBorders>
              <w:top w:val="single" w:sz="8" w:space="0" w:color="000000"/>
              <w:left w:val="single" w:sz="8" w:space="0" w:color="000000"/>
              <w:bottom w:val="single" w:sz="8" w:space="0" w:color="000000"/>
              <w:right w:val="single" w:sz="8" w:space="0" w:color="000000"/>
            </w:tcBorders>
            <w:vAlign w:val="center"/>
          </w:tcPr>
          <w:p w14:paraId="2DE4114D"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851" w:type="dxa"/>
            <w:vMerge/>
            <w:tcBorders>
              <w:left w:val="single" w:sz="8" w:space="0" w:color="000000"/>
              <w:bottom w:val="single" w:sz="8" w:space="0" w:color="000000"/>
              <w:right w:val="single" w:sz="8" w:space="0" w:color="000000"/>
            </w:tcBorders>
            <w:shd w:val="clear" w:color="auto" w:fill="BFBFBF" w:themeFill="background1" w:themeFillShade="BF"/>
            <w:vAlign w:val="center"/>
          </w:tcPr>
          <w:p w14:paraId="21787B4F"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1689" w:type="dxa"/>
            <w:vMerge/>
            <w:tcBorders>
              <w:left w:val="single" w:sz="8" w:space="0" w:color="000000"/>
              <w:bottom w:val="single" w:sz="8" w:space="0" w:color="000000"/>
              <w:right w:val="single" w:sz="8" w:space="0" w:color="000000"/>
            </w:tcBorders>
            <w:vAlign w:val="center"/>
          </w:tcPr>
          <w:p w14:paraId="261F525A"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EF0E49" w:rsidRPr="00F012AE" w14:paraId="747C316D" w14:textId="77777777" w:rsidTr="0051743E">
        <w:trPr>
          <w:trHeight w:val="268"/>
        </w:trPr>
        <w:tc>
          <w:tcPr>
            <w:tcW w:w="863" w:type="dxa"/>
            <w:tcBorders>
              <w:top w:val="single" w:sz="8" w:space="0" w:color="000000"/>
              <w:left w:val="single" w:sz="8" w:space="0" w:color="000000"/>
              <w:bottom w:val="single" w:sz="8" w:space="0" w:color="000000"/>
              <w:right w:val="single" w:sz="8" w:space="0" w:color="000000"/>
            </w:tcBorders>
            <w:vAlign w:val="center"/>
            <w:hideMark/>
          </w:tcPr>
          <w:p w14:paraId="0956DBC3" w14:textId="25F646D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Direct </w:t>
            </w:r>
          </w:p>
        </w:tc>
        <w:tc>
          <w:tcPr>
            <w:tcW w:w="1134" w:type="dxa"/>
            <w:tcBorders>
              <w:top w:val="single" w:sz="8" w:space="0" w:color="000000"/>
              <w:left w:val="single" w:sz="8" w:space="0" w:color="000000"/>
              <w:bottom w:val="single" w:sz="8" w:space="0" w:color="000000"/>
              <w:right w:val="single" w:sz="8" w:space="0" w:color="000000"/>
            </w:tcBorders>
            <w:vAlign w:val="center"/>
          </w:tcPr>
          <w:p w14:paraId="475B2640" w14:textId="593B6DC8"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Indirect</w:t>
            </w:r>
          </w:p>
        </w:tc>
        <w:tc>
          <w:tcPr>
            <w:tcW w:w="7784" w:type="dxa"/>
            <w:gridSpan w:val="6"/>
            <w:tcBorders>
              <w:top w:val="single" w:sz="8" w:space="0" w:color="000000"/>
              <w:left w:val="single" w:sz="8" w:space="0" w:color="000000"/>
              <w:bottom w:val="single" w:sz="8" w:space="0" w:color="000000"/>
              <w:right w:val="single" w:sz="8" w:space="0" w:color="000000"/>
            </w:tcBorders>
            <w:vAlign w:val="center"/>
            <w:hideMark/>
          </w:tcPr>
          <w:p w14:paraId="0ED74B9B"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sidRPr="00F012AE">
              <w:rPr>
                <w:rFonts w:ascii="Tahoma" w:hAnsi="Tahoma" w:cs="Tahoma"/>
                <w:b/>
                <w:bCs/>
                <w:sz w:val="20"/>
                <w:szCs w:val="20"/>
              </w:rPr>
              <w:t xml:space="preserve">Nature of interest </w:t>
            </w:r>
          </w:p>
        </w:tc>
      </w:tr>
      <w:tr w:rsidR="00EF0E49" w:rsidRPr="00F012AE" w14:paraId="476613C3" w14:textId="77777777" w:rsidTr="0051743E">
        <w:tc>
          <w:tcPr>
            <w:tcW w:w="863" w:type="dxa"/>
            <w:tcBorders>
              <w:top w:val="single" w:sz="4" w:space="0" w:color="auto"/>
              <w:left w:val="single" w:sz="4" w:space="0" w:color="auto"/>
              <w:bottom w:val="single" w:sz="4" w:space="0" w:color="000000"/>
              <w:right w:val="single" w:sz="4" w:space="0" w:color="auto"/>
            </w:tcBorders>
          </w:tcPr>
          <w:p w14:paraId="76D6CFA2"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1134" w:type="dxa"/>
            <w:tcBorders>
              <w:top w:val="single" w:sz="4" w:space="0" w:color="auto"/>
              <w:left w:val="single" w:sz="4" w:space="0" w:color="auto"/>
              <w:bottom w:val="single" w:sz="4" w:space="0" w:color="000000"/>
              <w:right w:val="single" w:sz="4" w:space="0" w:color="auto"/>
            </w:tcBorders>
          </w:tcPr>
          <w:p w14:paraId="29E883B9"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7784" w:type="dxa"/>
            <w:gridSpan w:val="6"/>
            <w:tcBorders>
              <w:top w:val="single" w:sz="4" w:space="0" w:color="auto"/>
              <w:left w:val="single" w:sz="4" w:space="0" w:color="auto"/>
              <w:bottom w:val="single" w:sz="4" w:space="0" w:color="auto"/>
              <w:right w:val="single" w:sz="4" w:space="0" w:color="auto"/>
            </w:tcBorders>
          </w:tcPr>
          <w:p w14:paraId="58120C13"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r w:rsidR="00EF0E49" w:rsidRPr="00F012AE" w14:paraId="41BD9019" w14:textId="77777777" w:rsidTr="0051743E">
        <w:tc>
          <w:tcPr>
            <w:tcW w:w="863" w:type="dxa"/>
            <w:tcBorders>
              <w:top w:val="single" w:sz="4" w:space="0" w:color="auto"/>
              <w:left w:val="single" w:sz="4" w:space="0" w:color="auto"/>
              <w:bottom w:val="single" w:sz="4" w:space="0" w:color="000000"/>
              <w:right w:val="single" w:sz="4" w:space="0" w:color="auto"/>
            </w:tcBorders>
          </w:tcPr>
          <w:p w14:paraId="31CFCC56"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1134" w:type="dxa"/>
            <w:tcBorders>
              <w:top w:val="single" w:sz="4" w:space="0" w:color="auto"/>
              <w:left w:val="single" w:sz="4" w:space="0" w:color="auto"/>
              <w:bottom w:val="single" w:sz="4" w:space="0" w:color="000000"/>
              <w:right w:val="single" w:sz="4" w:space="0" w:color="auto"/>
            </w:tcBorders>
          </w:tcPr>
          <w:p w14:paraId="5B8124AC" w14:textId="2D84444E"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7784" w:type="dxa"/>
            <w:gridSpan w:val="6"/>
            <w:tcBorders>
              <w:top w:val="single" w:sz="4" w:space="0" w:color="auto"/>
              <w:left w:val="single" w:sz="4" w:space="0" w:color="auto"/>
              <w:bottom w:val="single" w:sz="4" w:space="0" w:color="auto"/>
              <w:right w:val="single" w:sz="4" w:space="0" w:color="auto"/>
            </w:tcBorders>
          </w:tcPr>
          <w:p w14:paraId="0468C0EA"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r w:rsidR="00EF0E49" w:rsidRPr="00F012AE" w14:paraId="2DE27065" w14:textId="77777777" w:rsidTr="00EF0E49">
        <w:trPr>
          <w:trHeight w:val="412"/>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9069C" w14:textId="0A42FBF3" w:rsidR="00EF0E49" w:rsidRPr="00F012AE" w:rsidRDefault="00EF0E49" w:rsidP="00EF0E49">
            <w:pPr>
              <w:pStyle w:val="BodyText"/>
              <w:rPr>
                <w:rFonts w:ascii="Tahoma" w:hAnsi="Tahoma" w:cs="Tahoma"/>
                <w:bCs/>
                <w:sz w:val="20"/>
                <w:szCs w:val="20"/>
              </w:rPr>
            </w:pPr>
            <w:r w:rsidRPr="00F012AE">
              <w:rPr>
                <w:rFonts w:ascii="Tahoma" w:hAnsi="Tahoma" w:cs="Tahoma"/>
                <w:b/>
                <w:bCs/>
                <w:sz w:val="20"/>
                <w:szCs w:val="20"/>
              </w:rPr>
              <w:t xml:space="preserve">SPOUSE, PARTNER OR CLOSE FAMILY MEMBERS </w:t>
            </w:r>
            <w:r w:rsidRPr="00EF0E49">
              <w:rPr>
                <w:rFonts w:ascii="Tahoma" w:hAnsi="Tahoma" w:cs="Tahoma"/>
                <w:bCs/>
                <w:sz w:val="20"/>
                <w:szCs w:val="20"/>
              </w:rPr>
              <w:t>(</w:t>
            </w:r>
            <w:r w:rsidRPr="00C95289">
              <w:rPr>
                <w:rFonts w:ascii="Tahoma" w:hAnsi="Tahoma" w:cs="Tahoma"/>
                <w:sz w:val="20"/>
                <w:szCs w:val="20"/>
              </w:rPr>
              <w:t>Continue on a separate sheet if necessary)</w:t>
            </w:r>
          </w:p>
          <w:p w14:paraId="39B69E44"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EF0E49" w:rsidRPr="00F012AE" w14:paraId="03186E72" w14:textId="77777777" w:rsidTr="00EF0E49">
        <w:trPr>
          <w:trHeight w:val="509"/>
        </w:trPr>
        <w:tc>
          <w:tcPr>
            <w:tcW w:w="2847" w:type="dxa"/>
            <w:gridSpan w:val="3"/>
            <w:tcBorders>
              <w:top w:val="single" w:sz="4" w:space="0" w:color="auto"/>
              <w:left w:val="single" w:sz="4" w:space="0" w:color="auto"/>
              <w:bottom w:val="single" w:sz="4" w:space="0" w:color="auto"/>
              <w:right w:val="single" w:sz="4" w:space="0" w:color="auto"/>
            </w:tcBorders>
            <w:vAlign w:val="center"/>
            <w:hideMark/>
          </w:tcPr>
          <w:p w14:paraId="62FE966D" w14:textId="363C5212"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sidRPr="00F012AE">
              <w:rPr>
                <w:rFonts w:ascii="Tahoma" w:hAnsi="Tahoma" w:cs="Tahoma"/>
                <w:b/>
                <w:bCs/>
                <w:sz w:val="20"/>
                <w:szCs w:val="20"/>
              </w:rPr>
              <w:t>Name</w:t>
            </w:r>
          </w:p>
        </w:tc>
        <w:tc>
          <w:tcPr>
            <w:tcW w:w="2268" w:type="dxa"/>
            <w:gridSpan w:val="2"/>
            <w:tcBorders>
              <w:top w:val="single" w:sz="4" w:space="0" w:color="auto"/>
              <w:left w:val="single" w:sz="4" w:space="0" w:color="auto"/>
              <w:bottom w:val="single" w:sz="4" w:space="0" w:color="000000"/>
              <w:right w:val="single" w:sz="4" w:space="0" w:color="auto"/>
            </w:tcBorders>
            <w:vAlign w:val="center"/>
            <w:hideMark/>
          </w:tcPr>
          <w:p w14:paraId="5BDDB53A" w14:textId="0709079B"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sidRPr="00EF0E49">
              <w:rPr>
                <w:rFonts w:ascii="Tahoma" w:hAnsi="Tahoma" w:cs="Tahoma"/>
                <w:b/>
                <w:bCs/>
                <w:sz w:val="16"/>
                <w:szCs w:val="20"/>
              </w:rPr>
              <w:t>Their relationship to you</w:t>
            </w:r>
          </w:p>
        </w:tc>
        <w:tc>
          <w:tcPr>
            <w:tcW w:w="4666" w:type="dxa"/>
            <w:gridSpan w:val="3"/>
            <w:tcBorders>
              <w:top w:val="single" w:sz="4" w:space="0" w:color="auto"/>
              <w:left w:val="single" w:sz="4" w:space="0" w:color="auto"/>
              <w:bottom w:val="single" w:sz="4" w:space="0" w:color="auto"/>
              <w:right w:val="single" w:sz="4" w:space="0" w:color="auto"/>
            </w:tcBorders>
            <w:vAlign w:val="center"/>
            <w:hideMark/>
          </w:tcPr>
          <w:p w14:paraId="637E65E8"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sidRPr="00F012AE">
              <w:rPr>
                <w:rFonts w:ascii="Tahoma" w:hAnsi="Tahoma" w:cs="Tahoma"/>
                <w:b/>
                <w:bCs/>
                <w:sz w:val="20"/>
                <w:szCs w:val="20"/>
              </w:rPr>
              <w:t>Nature of Interest</w:t>
            </w:r>
          </w:p>
        </w:tc>
      </w:tr>
      <w:tr w:rsidR="00EF0E49" w:rsidRPr="00F012AE" w14:paraId="2074808C" w14:textId="77777777" w:rsidTr="00EF0E49">
        <w:trPr>
          <w:trHeight w:val="610"/>
        </w:trPr>
        <w:tc>
          <w:tcPr>
            <w:tcW w:w="2847" w:type="dxa"/>
            <w:gridSpan w:val="3"/>
            <w:tcBorders>
              <w:top w:val="single" w:sz="4" w:space="0" w:color="auto"/>
              <w:left w:val="single" w:sz="4" w:space="0" w:color="auto"/>
              <w:bottom w:val="single" w:sz="4" w:space="0" w:color="auto"/>
              <w:right w:val="single" w:sz="4" w:space="0" w:color="000000"/>
            </w:tcBorders>
          </w:tcPr>
          <w:p w14:paraId="5B51B3E0" w14:textId="649D86A3"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686E7583" w14:textId="4F5DA311"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4666" w:type="dxa"/>
            <w:gridSpan w:val="3"/>
            <w:tcBorders>
              <w:top w:val="single" w:sz="4" w:space="0" w:color="auto"/>
              <w:left w:val="single" w:sz="4" w:space="0" w:color="000000"/>
              <w:bottom w:val="single" w:sz="4" w:space="0" w:color="auto"/>
              <w:right w:val="single" w:sz="4" w:space="0" w:color="auto"/>
            </w:tcBorders>
          </w:tcPr>
          <w:p w14:paraId="709F0AF6" w14:textId="6BF300D4"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r w:rsidR="00EF0E49" w:rsidRPr="00F012AE" w14:paraId="044A78E8" w14:textId="77777777" w:rsidTr="00EF0E49">
        <w:trPr>
          <w:trHeight w:val="538"/>
        </w:trPr>
        <w:tc>
          <w:tcPr>
            <w:tcW w:w="2847" w:type="dxa"/>
            <w:gridSpan w:val="3"/>
            <w:tcBorders>
              <w:top w:val="single" w:sz="4" w:space="0" w:color="auto"/>
              <w:left w:val="single" w:sz="4" w:space="0" w:color="auto"/>
              <w:bottom w:val="single" w:sz="4" w:space="0" w:color="auto"/>
              <w:right w:val="single" w:sz="4" w:space="0" w:color="000000"/>
            </w:tcBorders>
          </w:tcPr>
          <w:p w14:paraId="31D3B193"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21501764" w14:textId="77777777" w:rsidR="00EF0E49" w:rsidRPr="00F012AE"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c>
          <w:tcPr>
            <w:tcW w:w="4666" w:type="dxa"/>
            <w:gridSpan w:val="3"/>
            <w:tcBorders>
              <w:top w:val="single" w:sz="4" w:space="0" w:color="auto"/>
              <w:left w:val="single" w:sz="4" w:space="0" w:color="000000"/>
              <w:bottom w:val="single" w:sz="4" w:space="0" w:color="auto"/>
              <w:right w:val="single" w:sz="4" w:space="0" w:color="auto"/>
            </w:tcBorders>
          </w:tcPr>
          <w:p w14:paraId="189E19A4" w14:textId="77777777" w:rsidR="00EF0E49" w:rsidRDefault="00EF0E49" w:rsidP="00EF0E49">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bl>
    <w:p w14:paraId="0849347E" w14:textId="66C987E7" w:rsidR="00AA65DD" w:rsidRDefault="00301D0B" w:rsidP="00301D0B">
      <w:pPr>
        <w:spacing w:after="160" w:line="259" w:lineRule="auto"/>
        <w:jc w:val="center"/>
        <w:rPr>
          <w:rFonts w:ascii="Tahoma" w:hAnsi="Tahoma" w:cs="Tahoma"/>
        </w:rPr>
      </w:pPr>
      <w:r w:rsidRPr="00301D0B">
        <w:rPr>
          <w:rFonts w:ascii="Tahoma" w:hAnsi="Tahoma" w:cs="Tahoma"/>
          <w:color w:val="C00000"/>
        </w:rPr>
        <w:t xml:space="preserve">Action Response: PTO </w:t>
      </w:r>
      <w:r w:rsidR="00AA65DD" w:rsidRPr="00F012AE">
        <w:rPr>
          <w:rFonts w:ascii="Tahoma" w:hAnsi="Tahoma" w:cs="Tahoma"/>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579"/>
        <w:gridCol w:w="1418"/>
        <w:gridCol w:w="5244"/>
        <w:gridCol w:w="993"/>
        <w:gridCol w:w="1547"/>
      </w:tblGrid>
      <w:tr w:rsidR="00301D0B" w:rsidRPr="00F012AE" w14:paraId="20446B87" w14:textId="77777777" w:rsidTr="00301D0B">
        <w:trPr>
          <w:trHeight w:val="404"/>
        </w:trPr>
        <w:tc>
          <w:tcPr>
            <w:tcW w:w="1997" w:type="dxa"/>
            <w:gridSpan w:val="2"/>
            <w:vMerge w:val="restart"/>
            <w:tcBorders>
              <w:top w:val="single" w:sz="8" w:space="0" w:color="000000"/>
              <w:left w:val="single" w:sz="8" w:space="0" w:color="000000"/>
              <w:right w:val="single" w:sz="8" w:space="0" w:color="000000"/>
            </w:tcBorders>
            <w:shd w:val="clear" w:color="auto" w:fill="BFBFBF" w:themeFill="background1" w:themeFillShade="BF"/>
            <w:vAlign w:val="center"/>
          </w:tcPr>
          <w:p w14:paraId="7CFD8642" w14:textId="2B90C667"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lastRenderedPageBreak/>
              <w:t xml:space="preserve">ACTION </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85F1FE1" w14:textId="0BE89AF4" w:rsidR="00301D0B" w:rsidRPr="00F012AE" w:rsidRDefault="00301D0B" w:rsidP="00301D0B">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No Conflict: No action required </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5148BD0" w14:textId="5E3A5E2B"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301D0B" w:rsidRPr="00F012AE" w14:paraId="202F5040" w14:textId="77777777" w:rsidTr="00823E18">
        <w:trPr>
          <w:trHeight w:val="268"/>
        </w:trPr>
        <w:tc>
          <w:tcPr>
            <w:tcW w:w="1997" w:type="dxa"/>
            <w:gridSpan w:val="2"/>
            <w:vMerge/>
            <w:tcBorders>
              <w:left w:val="single" w:sz="8" w:space="0" w:color="000000"/>
              <w:right w:val="single" w:sz="8" w:space="0" w:color="000000"/>
            </w:tcBorders>
            <w:shd w:val="clear" w:color="auto" w:fill="BFBFBF" w:themeFill="background1" w:themeFillShade="BF"/>
            <w:vAlign w:val="center"/>
          </w:tcPr>
          <w:p w14:paraId="56EE60EC" w14:textId="77777777" w:rsidR="00301D0B"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8324032" w14:textId="6F9976DF" w:rsidR="00301D0B"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Conflict: Reassign</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AD59E85" w14:textId="77777777"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301D0B" w:rsidRPr="00F012AE" w14:paraId="17DAF081" w14:textId="77777777" w:rsidTr="00823E18">
        <w:trPr>
          <w:trHeight w:val="268"/>
        </w:trPr>
        <w:tc>
          <w:tcPr>
            <w:tcW w:w="1997" w:type="dxa"/>
            <w:gridSpan w:val="2"/>
            <w:vMerge/>
            <w:tcBorders>
              <w:left w:val="single" w:sz="8" w:space="0" w:color="000000"/>
              <w:bottom w:val="single" w:sz="8" w:space="0" w:color="000000"/>
              <w:right w:val="single" w:sz="8" w:space="0" w:color="000000"/>
            </w:tcBorders>
            <w:shd w:val="clear" w:color="auto" w:fill="BFBFBF" w:themeFill="background1" w:themeFillShade="BF"/>
            <w:vAlign w:val="center"/>
          </w:tcPr>
          <w:p w14:paraId="5365163E" w14:textId="77777777" w:rsidR="00301D0B"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6A9D61D" w14:textId="6D039A4D" w:rsidR="00301D0B"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Conflict: Mitigating Action (see below)</w:t>
            </w:r>
          </w:p>
        </w:tc>
        <w:tc>
          <w:tcPr>
            <w:tcW w:w="154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C87FBFD" w14:textId="77777777"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EF0E49" w:rsidRPr="00F012AE" w14:paraId="3CAFD150" w14:textId="77777777" w:rsidTr="00301D0B">
        <w:trPr>
          <w:trHeight w:val="779"/>
        </w:trPr>
        <w:tc>
          <w:tcPr>
            <w:tcW w:w="1997"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DDE006" w14:textId="52817971" w:rsidR="00EF0E49"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Authorised </w:t>
            </w:r>
            <w:r w:rsidR="00EF0E49">
              <w:rPr>
                <w:rFonts w:ascii="Tahoma" w:hAnsi="Tahoma" w:cs="Tahoma"/>
                <w:b/>
                <w:bCs/>
                <w:sz w:val="20"/>
                <w:szCs w:val="20"/>
              </w:rPr>
              <w:t>Sign</w:t>
            </w:r>
            <w:r>
              <w:rPr>
                <w:rFonts w:ascii="Tahoma" w:hAnsi="Tahoma" w:cs="Tahoma"/>
                <w:b/>
                <w:bCs/>
                <w:sz w:val="20"/>
                <w:szCs w:val="20"/>
              </w:rPr>
              <w:t xml:space="preserve">ature </w:t>
            </w:r>
          </w:p>
        </w:tc>
        <w:tc>
          <w:tcPr>
            <w:tcW w:w="5244" w:type="dxa"/>
            <w:tcBorders>
              <w:top w:val="single" w:sz="8" w:space="0" w:color="000000"/>
              <w:left w:val="single" w:sz="8" w:space="0" w:color="000000"/>
              <w:bottom w:val="single" w:sz="8" w:space="0" w:color="000000"/>
              <w:right w:val="single" w:sz="8" w:space="0" w:color="000000"/>
            </w:tcBorders>
            <w:vAlign w:val="center"/>
          </w:tcPr>
          <w:p w14:paraId="09E8390C"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993" w:type="dxa"/>
            <w:vMerge w:val="restart"/>
            <w:tcBorders>
              <w:top w:val="single" w:sz="8" w:space="0" w:color="000000"/>
              <w:left w:val="single" w:sz="8" w:space="0" w:color="000000"/>
              <w:right w:val="single" w:sz="8" w:space="0" w:color="000000"/>
            </w:tcBorders>
            <w:shd w:val="clear" w:color="auto" w:fill="BFBFBF" w:themeFill="background1" w:themeFillShade="BF"/>
            <w:vAlign w:val="center"/>
          </w:tcPr>
          <w:p w14:paraId="2CE1465F"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Date</w:t>
            </w:r>
          </w:p>
        </w:tc>
        <w:tc>
          <w:tcPr>
            <w:tcW w:w="1547" w:type="dxa"/>
            <w:vMerge w:val="restart"/>
            <w:tcBorders>
              <w:top w:val="single" w:sz="8" w:space="0" w:color="000000"/>
              <w:left w:val="single" w:sz="8" w:space="0" w:color="000000"/>
              <w:right w:val="single" w:sz="8" w:space="0" w:color="000000"/>
            </w:tcBorders>
            <w:vAlign w:val="center"/>
          </w:tcPr>
          <w:p w14:paraId="59556927"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EF0E49" w:rsidRPr="00F012AE" w14:paraId="550B9CF7" w14:textId="77777777" w:rsidTr="00301D0B">
        <w:trPr>
          <w:trHeight w:val="268"/>
        </w:trPr>
        <w:tc>
          <w:tcPr>
            <w:tcW w:w="1997"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FDC33A"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r>
              <w:rPr>
                <w:rFonts w:ascii="Tahoma" w:hAnsi="Tahoma" w:cs="Tahoma"/>
                <w:b/>
                <w:bCs/>
                <w:sz w:val="20"/>
                <w:szCs w:val="20"/>
              </w:rPr>
              <w:t xml:space="preserve">Name </w:t>
            </w:r>
          </w:p>
        </w:tc>
        <w:tc>
          <w:tcPr>
            <w:tcW w:w="5244" w:type="dxa"/>
            <w:tcBorders>
              <w:top w:val="single" w:sz="8" w:space="0" w:color="000000"/>
              <w:left w:val="single" w:sz="8" w:space="0" w:color="000000"/>
              <w:bottom w:val="single" w:sz="8" w:space="0" w:color="000000"/>
              <w:right w:val="single" w:sz="8" w:space="0" w:color="000000"/>
            </w:tcBorders>
            <w:vAlign w:val="center"/>
          </w:tcPr>
          <w:p w14:paraId="053767C2"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993" w:type="dxa"/>
            <w:vMerge/>
            <w:tcBorders>
              <w:left w:val="single" w:sz="8" w:space="0" w:color="000000"/>
              <w:bottom w:val="single" w:sz="8" w:space="0" w:color="000000"/>
              <w:right w:val="single" w:sz="8" w:space="0" w:color="000000"/>
            </w:tcBorders>
            <w:shd w:val="clear" w:color="auto" w:fill="BFBFBF" w:themeFill="background1" w:themeFillShade="BF"/>
            <w:vAlign w:val="center"/>
          </w:tcPr>
          <w:p w14:paraId="39942F3B"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c>
          <w:tcPr>
            <w:tcW w:w="1547" w:type="dxa"/>
            <w:vMerge/>
            <w:tcBorders>
              <w:left w:val="single" w:sz="8" w:space="0" w:color="000000"/>
              <w:bottom w:val="single" w:sz="8" w:space="0" w:color="000000"/>
              <w:right w:val="single" w:sz="8" w:space="0" w:color="000000"/>
            </w:tcBorders>
            <w:vAlign w:val="center"/>
          </w:tcPr>
          <w:p w14:paraId="04E4B54A" w14:textId="77777777" w:rsidR="00EF0E49" w:rsidRPr="00F012AE" w:rsidRDefault="00EF0E49"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before="120" w:after="120"/>
              <w:rPr>
                <w:rFonts w:ascii="Tahoma" w:hAnsi="Tahoma" w:cs="Tahoma"/>
                <w:b/>
                <w:bCs/>
                <w:sz w:val="20"/>
                <w:szCs w:val="20"/>
              </w:rPr>
            </w:pPr>
          </w:p>
        </w:tc>
      </w:tr>
      <w:tr w:rsidR="00EF0E49" w:rsidRPr="00F012AE" w14:paraId="74534687" w14:textId="77777777" w:rsidTr="00823E18">
        <w:trPr>
          <w:trHeight w:val="412"/>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7D2EA" w14:textId="33F01D15" w:rsidR="00EF0E49" w:rsidRPr="00F012AE" w:rsidRDefault="00EF0E49" w:rsidP="00EF0E49">
            <w:pPr>
              <w:pStyle w:val="BodyText"/>
              <w:rPr>
                <w:rFonts w:ascii="Tahoma" w:hAnsi="Tahoma" w:cs="Tahoma"/>
                <w:b/>
                <w:bCs/>
                <w:sz w:val="20"/>
                <w:szCs w:val="20"/>
              </w:rPr>
            </w:pPr>
            <w:r>
              <w:rPr>
                <w:rFonts w:ascii="Tahoma" w:hAnsi="Tahoma" w:cs="Tahoma"/>
                <w:b/>
                <w:bCs/>
                <w:sz w:val="20"/>
                <w:szCs w:val="20"/>
              </w:rPr>
              <w:t xml:space="preserve">Mitigation  </w:t>
            </w:r>
          </w:p>
        </w:tc>
      </w:tr>
      <w:tr w:rsidR="00301D0B" w:rsidRPr="00F012AE" w14:paraId="6AF921DF" w14:textId="77777777" w:rsidTr="00823E18">
        <w:trPr>
          <w:trHeight w:val="509"/>
        </w:trPr>
        <w:tc>
          <w:tcPr>
            <w:tcW w:w="579" w:type="dxa"/>
            <w:tcBorders>
              <w:top w:val="single" w:sz="4" w:space="0" w:color="auto"/>
              <w:left w:val="single" w:sz="4" w:space="0" w:color="auto"/>
              <w:bottom w:val="single" w:sz="4" w:space="0" w:color="auto"/>
              <w:right w:val="single" w:sz="4" w:space="0" w:color="auto"/>
            </w:tcBorders>
            <w:vAlign w:val="center"/>
            <w:hideMark/>
          </w:tcPr>
          <w:p w14:paraId="39C59BFC" w14:textId="6354B713"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Pr>
                <w:rFonts w:ascii="Tahoma" w:hAnsi="Tahoma" w:cs="Tahoma"/>
                <w:b/>
                <w:bCs/>
                <w:sz w:val="20"/>
                <w:szCs w:val="20"/>
              </w:rPr>
              <w:t>1</w:t>
            </w:r>
          </w:p>
        </w:tc>
        <w:tc>
          <w:tcPr>
            <w:tcW w:w="9202" w:type="dxa"/>
            <w:gridSpan w:val="4"/>
            <w:tcBorders>
              <w:top w:val="single" w:sz="4" w:space="0" w:color="auto"/>
              <w:left w:val="single" w:sz="4" w:space="0" w:color="auto"/>
              <w:bottom w:val="single" w:sz="4" w:space="0" w:color="000000"/>
              <w:right w:val="single" w:sz="4" w:space="0" w:color="auto"/>
            </w:tcBorders>
            <w:vAlign w:val="center"/>
          </w:tcPr>
          <w:p w14:paraId="62517B6E" w14:textId="7C70DB06"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r w:rsidR="00301D0B" w:rsidRPr="00F012AE" w14:paraId="4705D3E2" w14:textId="77777777" w:rsidTr="00823E18">
        <w:trPr>
          <w:trHeight w:val="610"/>
        </w:trPr>
        <w:tc>
          <w:tcPr>
            <w:tcW w:w="579" w:type="dxa"/>
            <w:tcBorders>
              <w:top w:val="single" w:sz="4" w:space="0" w:color="auto"/>
              <w:left w:val="single" w:sz="4" w:space="0" w:color="auto"/>
              <w:bottom w:val="single" w:sz="4" w:space="0" w:color="auto"/>
              <w:right w:val="single" w:sz="4" w:space="0" w:color="000000"/>
            </w:tcBorders>
          </w:tcPr>
          <w:p w14:paraId="72954BF7" w14:textId="44003E60"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Pr>
                <w:rFonts w:ascii="Tahoma" w:hAnsi="Tahoma" w:cs="Tahoma"/>
                <w:b/>
                <w:bCs/>
                <w:sz w:val="20"/>
                <w:szCs w:val="20"/>
              </w:rPr>
              <w:t>2</w:t>
            </w:r>
          </w:p>
        </w:tc>
        <w:tc>
          <w:tcPr>
            <w:tcW w:w="9202" w:type="dxa"/>
            <w:gridSpan w:val="4"/>
            <w:tcBorders>
              <w:top w:val="single" w:sz="4" w:space="0" w:color="000000"/>
              <w:left w:val="single" w:sz="4" w:space="0" w:color="000000"/>
              <w:bottom w:val="single" w:sz="4" w:space="0" w:color="000000"/>
              <w:right w:val="single" w:sz="4" w:space="0" w:color="auto"/>
            </w:tcBorders>
          </w:tcPr>
          <w:p w14:paraId="0970CA19" w14:textId="77777777"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r w:rsidR="00301D0B" w:rsidRPr="00F012AE" w14:paraId="7A54CE1F" w14:textId="77777777" w:rsidTr="00823E18">
        <w:trPr>
          <w:trHeight w:val="538"/>
        </w:trPr>
        <w:tc>
          <w:tcPr>
            <w:tcW w:w="579" w:type="dxa"/>
            <w:tcBorders>
              <w:top w:val="single" w:sz="4" w:space="0" w:color="auto"/>
              <w:left w:val="single" w:sz="4" w:space="0" w:color="auto"/>
              <w:bottom w:val="single" w:sz="4" w:space="0" w:color="auto"/>
              <w:right w:val="single" w:sz="4" w:space="0" w:color="000000"/>
            </w:tcBorders>
          </w:tcPr>
          <w:p w14:paraId="459E64C9" w14:textId="5865C6FC"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Pr>
                <w:rFonts w:ascii="Tahoma" w:hAnsi="Tahoma" w:cs="Tahoma"/>
                <w:b/>
                <w:bCs/>
                <w:sz w:val="20"/>
                <w:szCs w:val="20"/>
              </w:rPr>
              <w:t>3</w:t>
            </w:r>
          </w:p>
        </w:tc>
        <w:tc>
          <w:tcPr>
            <w:tcW w:w="9202" w:type="dxa"/>
            <w:gridSpan w:val="4"/>
            <w:tcBorders>
              <w:top w:val="single" w:sz="4" w:space="0" w:color="000000"/>
              <w:left w:val="single" w:sz="4" w:space="0" w:color="000000"/>
              <w:bottom w:val="single" w:sz="4" w:space="0" w:color="000000"/>
              <w:right w:val="single" w:sz="4" w:space="0" w:color="auto"/>
            </w:tcBorders>
          </w:tcPr>
          <w:p w14:paraId="0F884892" w14:textId="77777777" w:rsidR="00301D0B"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r w:rsidR="00301D0B" w:rsidRPr="00F012AE" w14:paraId="4DC77011" w14:textId="77777777" w:rsidTr="00823E18">
        <w:trPr>
          <w:trHeight w:val="538"/>
        </w:trPr>
        <w:tc>
          <w:tcPr>
            <w:tcW w:w="579" w:type="dxa"/>
            <w:tcBorders>
              <w:top w:val="single" w:sz="4" w:space="0" w:color="auto"/>
              <w:left w:val="single" w:sz="4" w:space="0" w:color="auto"/>
              <w:bottom w:val="single" w:sz="4" w:space="0" w:color="auto"/>
              <w:right w:val="single" w:sz="4" w:space="0" w:color="000000"/>
            </w:tcBorders>
          </w:tcPr>
          <w:p w14:paraId="2274673C" w14:textId="538F90C8" w:rsidR="00301D0B" w:rsidRPr="00F012AE"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r>
              <w:rPr>
                <w:rFonts w:ascii="Tahoma" w:hAnsi="Tahoma" w:cs="Tahoma"/>
                <w:b/>
                <w:bCs/>
                <w:sz w:val="20"/>
                <w:szCs w:val="20"/>
              </w:rPr>
              <w:t>4</w:t>
            </w:r>
          </w:p>
        </w:tc>
        <w:tc>
          <w:tcPr>
            <w:tcW w:w="9202" w:type="dxa"/>
            <w:gridSpan w:val="4"/>
            <w:tcBorders>
              <w:top w:val="single" w:sz="4" w:space="0" w:color="000000"/>
              <w:left w:val="single" w:sz="4" w:space="0" w:color="000000"/>
              <w:bottom w:val="single" w:sz="4" w:space="0" w:color="000000"/>
              <w:right w:val="single" w:sz="4" w:space="0" w:color="auto"/>
            </w:tcBorders>
          </w:tcPr>
          <w:p w14:paraId="04F889B4" w14:textId="77777777" w:rsidR="00301D0B" w:rsidRDefault="00301D0B" w:rsidP="00823E18">
            <w:pPr>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spacing w:after="58"/>
              <w:rPr>
                <w:rFonts w:ascii="Tahoma" w:hAnsi="Tahoma" w:cs="Tahoma"/>
                <w:b/>
                <w:bCs/>
                <w:sz w:val="20"/>
                <w:szCs w:val="20"/>
              </w:rPr>
            </w:pPr>
          </w:p>
        </w:tc>
      </w:tr>
    </w:tbl>
    <w:p w14:paraId="062B47A2" w14:textId="77777777" w:rsidR="00EF0E49" w:rsidRPr="00F012AE" w:rsidRDefault="00EF0E49">
      <w:pPr>
        <w:spacing w:after="160" w:line="259" w:lineRule="auto"/>
        <w:rPr>
          <w:rFonts w:ascii="Tahoma" w:eastAsia="Times New Roman" w:hAnsi="Tahoma" w:cs="Tahoma"/>
        </w:rPr>
      </w:pPr>
    </w:p>
    <w:sectPr w:rsidR="00EF0E49" w:rsidRPr="00F012AE" w:rsidSect="0051743E">
      <w:type w:val="continuous"/>
      <w:pgSz w:w="11906" w:h="16838"/>
      <w:pgMar w:top="1135" w:right="991" w:bottom="568" w:left="851"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719B" w14:textId="77777777" w:rsidR="00462055" w:rsidRDefault="00462055" w:rsidP="007E6689">
      <w:pPr>
        <w:spacing w:after="0" w:line="240" w:lineRule="auto"/>
      </w:pPr>
      <w:r>
        <w:separator/>
      </w:r>
    </w:p>
  </w:endnote>
  <w:endnote w:type="continuationSeparator" w:id="0">
    <w:p w14:paraId="061CFCDC" w14:textId="77777777" w:rsidR="00462055" w:rsidRDefault="00462055" w:rsidP="007E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9" w:type="dxa"/>
      <w:jc w:val="center"/>
      <w:tblLook w:val="04A0" w:firstRow="1" w:lastRow="0" w:firstColumn="1" w:lastColumn="0" w:noHBand="0" w:noVBand="1"/>
    </w:tblPr>
    <w:tblGrid>
      <w:gridCol w:w="954"/>
      <w:gridCol w:w="3436"/>
      <w:gridCol w:w="1819"/>
      <w:gridCol w:w="1626"/>
      <w:gridCol w:w="1524"/>
    </w:tblGrid>
    <w:tr w:rsidR="008C2408" w14:paraId="2C2587C7" w14:textId="77777777" w:rsidTr="001E1B29">
      <w:trPr>
        <w:trHeight w:val="272"/>
        <w:jc w:val="center"/>
      </w:trPr>
      <w:tc>
        <w:tcPr>
          <w:tcW w:w="954" w:type="dxa"/>
          <w:shd w:val="clear" w:color="auto" w:fill="808080" w:themeFill="background1" w:themeFillShade="80"/>
        </w:tcPr>
        <w:p w14:paraId="35143804" w14:textId="77777777" w:rsidR="008C2408" w:rsidRPr="00805699" w:rsidRDefault="008C2408" w:rsidP="008C2408">
          <w:pPr>
            <w:rPr>
              <w:rFonts w:ascii="Tahoma" w:hAnsi="Tahoma" w:cs="Tahoma"/>
              <w:color w:val="FFFFFF" w:themeColor="background1"/>
              <w:sz w:val="18"/>
            </w:rPr>
          </w:pPr>
          <w:r w:rsidRPr="00805699">
            <w:rPr>
              <w:rFonts w:ascii="Tahoma" w:hAnsi="Tahoma" w:cs="Tahoma"/>
              <w:color w:val="FFFFFF" w:themeColor="background1"/>
              <w:sz w:val="18"/>
            </w:rPr>
            <w:t xml:space="preserve">Version </w:t>
          </w:r>
        </w:p>
      </w:tc>
      <w:tc>
        <w:tcPr>
          <w:tcW w:w="3436" w:type="dxa"/>
          <w:shd w:val="clear" w:color="auto" w:fill="808080" w:themeFill="background1" w:themeFillShade="80"/>
        </w:tcPr>
        <w:p w14:paraId="63B5BF74" w14:textId="77777777" w:rsidR="008C2408" w:rsidRPr="00805699" w:rsidRDefault="008C2408" w:rsidP="008C2408">
          <w:pPr>
            <w:rPr>
              <w:rFonts w:ascii="Tahoma" w:hAnsi="Tahoma" w:cs="Tahoma"/>
              <w:color w:val="FFFFFF" w:themeColor="background1"/>
              <w:sz w:val="18"/>
            </w:rPr>
          </w:pPr>
          <w:r w:rsidRPr="00805699">
            <w:rPr>
              <w:rFonts w:ascii="Tahoma" w:hAnsi="Tahoma" w:cs="Tahoma"/>
              <w:color w:val="FFFFFF" w:themeColor="background1"/>
              <w:sz w:val="18"/>
            </w:rPr>
            <w:t>Policy Owner</w:t>
          </w:r>
        </w:p>
      </w:tc>
      <w:tc>
        <w:tcPr>
          <w:tcW w:w="1819" w:type="dxa"/>
          <w:shd w:val="clear" w:color="auto" w:fill="808080" w:themeFill="background1" w:themeFillShade="80"/>
        </w:tcPr>
        <w:p w14:paraId="4E7EA25A" w14:textId="77777777" w:rsidR="008C2408" w:rsidRPr="00805699" w:rsidRDefault="008C2408" w:rsidP="008C2408">
          <w:pPr>
            <w:rPr>
              <w:rFonts w:ascii="Tahoma" w:hAnsi="Tahoma" w:cs="Tahoma"/>
              <w:color w:val="FFFFFF" w:themeColor="background1"/>
              <w:sz w:val="18"/>
            </w:rPr>
          </w:pPr>
          <w:r w:rsidRPr="00805699">
            <w:rPr>
              <w:rFonts w:ascii="Tahoma" w:hAnsi="Tahoma" w:cs="Tahoma"/>
              <w:color w:val="FFFFFF" w:themeColor="background1"/>
              <w:sz w:val="18"/>
            </w:rPr>
            <w:t>Date of Issue</w:t>
          </w:r>
        </w:p>
      </w:tc>
      <w:tc>
        <w:tcPr>
          <w:tcW w:w="1626" w:type="dxa"/>
          <w:shd w:val="clear" w:color="auto" w:fill="808080" w:themeFill="background1" w:themeFillShade="80"/>
        </w:tcPr>
        <w:p w14:paraId="6B272F09" w14:textId="3134CD1A" w:rsidR="008C2408" w:rsidRPr="00805699" w:rsidRDefault="008C2408" w:rsidP="008C2408">
          <w:pPr>
            <w:rPr>
              <w:rFonts w:ascii="Tahoma" w:hAnsi="Tahoma" w:cs="Tahoma"/>
              <w:color w:val="FFFFFF" w:themeColor="background1"/>
              <w:sz w:val="18"/>
            </w:rPr>
          </w:pPr>
          <w:r w:rsidRPr="00805699">
            <w:rPr>
              <w:rFonts w:ascii="Tahoma" w:hAnsi="Tahoma" w:cs="Tahoma"/>
              <w:color w:val="FFFFFF" w:themeColor="background1"/>
              <w:sz w:val="18"/>
            </w:rPr>
            <w:t>Date of Review</w:t>
          </w:r>
        </w:p>
      </w:tc>
      <w:tc>
        <w:tcPr>
          <w:tcW w:w="1524" w:type="dxa"/>
          <w:shd w:val="clear" w:color="auto" w:fill="808080" w:themeFill="background1" w:themeFillShade="80"/>
        </w:tcPr>
        <w:p w14:paraId="59444C07" w14:textId="64393422" w:rsidR="008C2408" w:rsidRPr="00805699" w:rsidRDefault="008C2408" w:rsidP="008C2408">
          <w:pPr>
            <w:rPr>
              <w:rFonts w:ascii="Tahoma" w:hAnsi="Tahoma" w:cs="Tahoma"/>
              <w:color w:val="FFFFFF" w:themeColor="background1"/>
              <w:sz w:val="18"/>
            </w:rPr>
          </w:pPr>
          <w:r>
            <w:rPr>
              <w:rFonts w:ascii="Tahoma" w:hAnsi="Tahoma" w:cs="Tahoma"/>
              <w:color w:val="FFFFFF" w:themeColor="background1"/>
              <w:sz w:val="18"/>
            </w:rPr>
            <w:t>Page</w:t>
          </w:r>
        </w:p>
      </w:tc>
    </w:tr>
    <w:tr w:rsidR="008C2408" w14:paraId="682F4ECE" w14:textId="77777777" w:rsidTr="001E1B29">
      <w:trPr>
        <w:trHeight w:val="94"/>
        <w:jc w:val="center"/>
      </w:trPr>
      <w:tc>
        <w:tcPr>
          <w:tcW w:w="954" w:type="dxa"/>
        </w:tcPr>
        <w:p w14:paraId="36D6B1F6" w14:textId="77777777" w:rsidR="008C2408" w:rsidRPr="008C2408" w:rsidRDefault="008C2408" w:rsidP="008C2408">
          <w:pPr>
            <w:rPr>
              <w:rFonts w:ascii="Tahoma" w:hAnsi="Tahoma" w:cs="Tahoma"/>
              <w:sz w:val="16"/>
            </w:rPr>
          </w:pPr>
        </w:p>
      </w:tc>
      <w:tc>
        <w:tcPr>
          <w:tcW w:w="3436" w:type="dxa"/>
        </w:tcPr>
        <w:p w14:paraId="65760DF2" w14:textId="77777777" w:rsidR="008C2408" w:rsidRPr="008C2408" w:rsidRDefault="008C2408" w:rsidP="008C2408">
          <w:pPr>
            <w:rPr>
              <w:rFonts w:ascii="Tahoma" w:hAnsi="Tahoma" w:cs="Tahoma"/>
              <w:sz w:val="16"/>
            </w:rPr>
          </w:pPr>
        </w:p>
      </w:tc>
      <w:tc>
        <w:tcPr>
          <w:tcW w:w="1819" w:type="dxa"/>
        </w:tcPr>
        <w:p w14:paraId="7D01E61C" w14:textId="77777777" w:rsidR="008C2408" w:rsidRPr="008C2408" w:rsidRDefault="008C2408" w:rsidP="008C2408">
          <w:pPr>
            <w:rPr>
              <w:rFonts w:ascii="Tahoma" w:hAnsi="Tahoma" w:cs="Tahoma"/>
              <w:sz w:val="16"/>
            </w:rPr>
          </w:pPr>
        </w:p>
      </w:tc>
      <w:tc>
        <w:tcPr>
          <w:tcW w:w="1626" w:type="dxa"/>
        </w:tcPr>
        <w:p w14:paraId="4CE5C146" w14:textId="77777777" w:rsidR="008C2408" w:rsidRPr="008C2408" w:rsidRDefault="008C2408" w:rsidP="008C2408">
          <w:pPr>
            <w:rPr>
              <w:rFonts w:ascii="Tahoma" w:hAnsi="Tahoma" w:cs="Tahoma"/>
              <w:sz w:val="16"/>
            </w:rPr>
          </w:pPr>
        </w:p>
      </w:tc>
      <w:tc>
        <w:tcPr>
          <w:tcW w:w="1524" w:type="dxa"/>
        </w:tcPr>
        <w:sdt>
          <w:sdtPr>
            <w:rPr>
              <w:sz w:val="20"/>
              <w:szCs w:val="20"/>
            </w:rPr>
            <w:id w:val="-163562914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5347312" w14:textId="77777777" w:rsidR="008C2408" w:rsidRPr="0054372F" w:rsidRDefault="008C2408" w:rsidP="008C2408">
                  <w:pPr>
                    <w:pStyle w:val="Footer"/>
                    <w:rPr>
                      <w:sz w:val="20"/>
                      <w:szCs w:val="20"/>
                    </w:rPr>
                  </w:pPr>
                  <w:r w:rsidRPr="008C2408">
                    <w:rPr>
                      <w:sz w:val="20"/>
                      <w:szCs w:val="20"/>
                    </w:rPr>
                    <w:t xml:space="preserve">Page </w:t>
                  </w:r>
                  <w:r w:rsidRPr="008C2408">
                    <w:rPr>
                      <w:b/>
                      <w:bCs/>
                      <w:sz w:val="20"/>
                      <w:szCs w:val="20"/>
                    </w:rPr>
                    <w:fldChar w:fldCharType="begin"/>
                  </w:r>
                  <w:r w:rsidRPr="008C2408">
                    <w:rPr>
                      <w:b/>
                      <w:bCs/>
                      <w:sz w:val="20"/>
                      <w:szCs w:val="20"/>
                    </w:rPr>
                    <w:instrText xml:space="preserve"> PAGE </w:instrText>
                  </w:r>
                  <w:r w:rsidRPr="008C2408">
                    <w:rPr>
                      <w:b/>
                      <w:bCs/>
                      <w:sz w:val="20"/>
                      <w:szCs w:val="20"/>
                    </w:rPr>
                    <w:fldChar w:fldCharType="separate"/>
                  </w:r>
                  <w:r w:rsidRPr="008C2408">
                    <w:rPr>
                      <w:b/>
                      <w:bCs/>
                      <w:sz w:val="20"/>
                      <w:szCs w:val="20"/>
                    </w:rPr>
                    <w:t>2</w:t>
                  </w:r>
                  <w:r w:rsidRPr="008C2408">
                    <w:rPr>
                      <w:b/>
                      <w:bCs/>
                      <w:sz w:val="20"/>
                      <w:szCs w:val="20"/>
                    </w:rPr>
                    <w:fldChar w:fldCharType="end"/>
                  </w:r>
                  <w:r w:rsidRPr="008C2408">
                    <w:rPr>
                      <w:sz w:val="20"/>
                      <w:szCs w:val="20"/>
                    </w:rPr>
                    <w:t xml:space="preserve"> of </w:t>
                  </w:r>
                  <w:r w:rsidRPr="008C2408">
                    <w:rPr>
                      <w:b/>
                      <w:bCs/>
                      <w:sz w:val="20"/>
                      <w:szCs w:val="20"/>
                    </w:rPr>
                    <w:fldChar w:fldCharType="begin"/>
                  </w:r>
                  <w:r w:rsidRPr="008C2408">
                    <w:rPr>
                      <w:b/>
                      <w:bCs/>
                      <w:sz w:val="20"/>
                      <w:szCs w:val="20"/>
                    </w:rPr>
                    <w:instrText xml:space="preserve"> NUMPAGES  </w:instrText>
                  </w:r>
                  <w:r w:rsidRPr="008C2408">
                    <w:rPr>
                      <w:b/>
                      <w:bCs/>
                      <w:sz w:val="20"/>
                      <w:szCs w:val="20"/>
                    </w:rPr>
                    <w:fldChar w:fldCharType="separate"/>
                  </w:r>
                  <w:r w:rsidRPr="008C2408">
                    <w:rPr>
                      <w:b/>
                      <w:bCs/>
                      <w:sz w:val="20"/>
                      <w:szCs w:val="20"/>
                    </w:rPr>
                    <w:t>3</w:t>
                  </w:r>
                  <w:r w:rsidRPr="008C2408">
                    <w:rPr>
                      <w:b/>
                      <w:bCs/>
                      <w:sz w:val="20"/>
                      <w:szCs w:val="20"/>
                    </w:rPr>
                    <w:fldChar w:fldCharType="end"/>
                  </w:r>
                </w:p>
              </w:sdtContent>
            </w:sdt>
          </w:sdtContent>
        </w:sdt>
      </w:tc>
    </w:tr>
  </w:tbl>
  <w:p w14:paraId="31F962F7" w14:textId="6CE426A5" w:rsidR="00823E18" w:rsidRPr="00924E31" w:rsidRDefault="00823E18" w:rsidP="00C95289">
    <w:pPr>
      <w:pStyle w:val="Footer"/>
      <w:tabs>
        <w:tab w:val="clear" w:pos="4513"/>
        <w:tab w:val="clear" w:pos="9026"/>
        <w:tab w:val="center" w:pos="5245"/>
        <w:tab w:val="right" w:pos="10065"/>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6A39" w14:textId="77777777" w:rsidR="00462055" w:rsidRDefault="00462055" w:rsidP="007E6689">
      <w:pPr>
        <w:spacing w:after="0" w:line="240" w:lineRule="auto"/>
      </w:pPr>
      <w:r>
        <w:separator/>
      </w:r>
    </w:p>
  </w:footnote>
  <w:footnote w:type="continuationSeparator" w:id="0">
    <w:p w14:paraId="58D49FE8" w14:textId="77777777" w:rsidR="00462055" w:rsidRDefault="00462055" w:rsidP="007E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15725"/>
    <w:multiLevelType w:val="hybridMultilevel"/>
    <w:tmpl w:val="D31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D74AC"/>
    <w:multiLevelType w:val="hybridMultilevel"/>
    <w:tmpl w:val="7DB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A309A"/>
    <w:multiLevelType w:val="hybridMultilevel"/>
    <w:tmpl w:val="9FC60F06"/>
    <w:lvl w:ilvl="0" w:tplc="08090001">
      <w:start w:val="1"/>
      <w:numFmt w:val="bullet"/>
      <w:lvlText w:val=""/>
      <w:lvlJc w:val="left"/>
      <w:pPr>
        <w:ind w:left="720" w:hanging="360"/>
      </w:pPr>
      <w:rPr>
        <w:rFonts w:ascii="Symbol" w:hAnsi="Symbol" w:hint="default"/>
      </w:rPr>
    </w:lvl>
    <w:lvl w:ilvl="1" w:tplc="B2586FA0">
      <w:start w:val="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74D"/>
    <w:multiLevelType w:val="hybridMultilevel"/>
    <w:tmpl w:val="D1D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01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F6B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2741B"/>
    <w:multiLevelType w:val="hybridMultilevel"/>
    <w:tmpl w:val="0E680E12"/>
    <w:lvl w:ilvl="0" w:tplc="5712C7F8">
      <w:start w:val="3"/>
      <w:numFmt w:val="bullet"/>
      <w:lvlText w:val="-"/>
      <w:lvlJc w:val="left"/>
      <w:pPr>
        <w:ind w:left="430" w:hanging="360"/>
      </w:pPr>
      <w:rPr>
        <w:rFonts w:ascii="Calibri" w:eastAsiaTheme="minorHAnsi" w:hAnsi="Calibri" w:cs="Verdana"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17D913C5"/>
    <w:multiLevelType w:val="hybridMultilevel"/>
    <w:tmpl w:val="2EDE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B14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A21A8C"/>
    <w:multiLevelType w:val="hybridMultilevel"/>
    <w:tmpl w:val="32624C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A740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DC5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65B2B"/>
    <w:multiLevelType w:val="hybridMultilevel"/>
    <w:tmpl w:val="7BE8E8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DA43C4"/>
    <w:multiLevelType w:val="hybridMultilevel"/>
    <w:tmpl w:val="F1DC2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CD0726"/>
    <w:multiLevelType w:val="hybridMultilevel"/>
    <w:tmpl w:val="F2C4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96A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753C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350A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65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4C0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A149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2E4799"/>
    <w:multiLevelType w:val="hybridMultilevel"/>
    <w:tmpl w:val="060C7976"/>
    <w:lvl w:ilvl="0" w:tplc="1F78A2A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4C3783"/>
    <w:multiLevelType w:val="hybridMultilevel"/>
    <w:tmpl w:val="CD327F16"/>
    <w:lvl w:ilvl="0" w:tplc="CC30EE08">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1162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0E5116"/>
    <w:multiLevelType w:val="hybridMultilevel"/>
    <w:tmpl w:val="434AC074"/>
    <w:lvl w:ilvl="0" w:tplc="7F6CF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C509B"/>
    <w:multiLevelType w:val="hybridMultilevel"/>
    <w:tmpl w:val="1EDC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D0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3D20AF"/>
    <w:multiLevelType w:val="hybridMultilevel"/>
    <w:tmpl w:val="184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64BBA"/>
    <w:multiLevelType w:val="multilevel"/>
    <w:tmpl w:val="CEBC91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BC2482"/>
    <w:multiLevelType w:val="hybridMultilevel"/>
    <w:tmpl w:val="9C7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
  </w:num>
  <w:num w:numId="4">
    <w:abstractNumId w:val="3"/>
  </w:num>
  <w:num w:numId="5">
    <w:abstractNumId w:val="8"/>
  </w:num>
  <w:num w:numId="6">
    <w:abstractNumId w:val="27"/>
  </w:num>
  <w:num w:numId="7">
    <w:abstractNumId w:val="16"/>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29"/>
  </w:num>
  <w:num w:numId="13">
    <w:abstractNumId w:val="26"/>
  </w:num>
  <w:num w:numId="14">
    <w:abstractNumId w:val="14"/>
  </w:num>
  <w:num w:numId="15">
    <w:abstractNumId w:val="2"/>
  </w:num>
  <w:num w:numId="16">
    <w:abstractNumId w:val="24"/>
  </w:num>
  <w:num w:numId="17">
    <w:abstractNumId w:val="21"/>
  </w:num>
  <w:num w:numId="18">
    <w:abstractNumId w:val="0"/>
  </w:num>
  <w:num w:numId="19">
    <w:abstractNumId w:val="19"/>
  </w:num>
  <w:num w:numId="20">
    <w:abstractNumId w:val="23"/>
  </w:num>
  <w:num w:numId="21">
    <w:abstractNumId w:val="15"/>
  </w:num>
  <w:num w:numId="22">
    <w:abstractNumId w:val="25"/>
  </w:num>
  <w:num w:numId="23">
    <w:abstractNumId w:val="10"/>
  </w:num>
  <w:num w:numId="24">
    <w:abstractNumId w:val="13"/>
  </w:num>
  <w:num w:numId="25">
    <w:abstractNumId w:val="20"/>
  </w:num>
  <w:num w:numId="26">
    <w:abstractNumId w:val="6"/>
  </w:num>
  <w:num w:numId="27">
    <w:abstractNumId w:val="12"/>
  </w:num>
  <w:num w:numId="28">
    <w:abstractNumId w:val="11"/>
  </w:num>
  <w:num w:numId="29">
    <w:abstractNumId w:val="17"/>
  </w:num>
  <w:num w:numId="30">
    <w:abstractNumId w:val="18"/>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89"/>
    <w:rsid w:val="0004352A"/>
    <w:rsid w:val="0007473D"/>
    <w:rsid w:val="000A67DD"/>
    <w:rsid w:val="000D1AE0"/>
    <w:rsid w:val="000E24F9"/>
    <w:rsid w:val="00137E3E"/>
    <w:rsid w:val="001834F2"/>
    <w:rsid w:val="001D210C"/>
    <w:rsid w:val="001E1B29"/>
    <w:rsid w:val="002309AA"/>
    <w:rsid w:val="00301D0B"/>
    <w:rsid w:val="003404D3"/>
    <w:rsid w:val="00354444"/>
    <w:rsid w:val="003809F7"/>
    <w:rsid w:val="003F74E7"/>
    <w:rsid w:val="004241C9"/>
    <w:rsid w:val="00456684"/>
    <w:rsid w:val="00462055"/>
    <w:rsid w:val="004D1992"/>
    <w:rsid w:val="004E4128"/>
    <w:rsid w:val="0051743E"/>
    <w:rsid w:val="00551BA2"/>
    <w:rsid w:val="005531CF"/>
    <w:rsid w:val="005701CE"/>
    <w:rsid w:val="005A13FC"/>
    <w:rsid w:val="006058A5"/>
    <w:rsid w:val="006B1E53"/>
    <w:rsid w:val="006B6121"/>
    <w:rsid w:val="006F38D2"/>
    <w:rsid w:val="0072448A"/>
    <w:rsid w:val="00745D42"/>
    <w:rsid w:val="00774175"/>
    <w:rsid w:val="00796F0E"/>
    <w:rsid w:val="007E6689"/>
    <w:rsid w:val="00812D00"/>
    <w:rsid w:val="00823E18"/>
    <w:rsid w:val="008320A5"/>
    <w:rsid w:val="00876C8F"/>
    <w:rsid w:val="00881174"/>
    <w:rsid w:val="008C2408"/>
    <w:rsid w:val="0094609F"/>
    <w:rsid w:val="00975604"/>
    <w:rsid w:val="009C7E7D"/>
    <w:rsid w:val="009D2CA0"/>
    <w:rsid w:val="00A15340"/>
    <w:rsid w:val="00A81812"/>
    <w:rsid w:val="00A95879"/>
    <w:rsid w:val="00AA516F"/>
    <w:rsid w:val="00AA65DD"/>
    <w:rsid w:val="00B0488B"/>
    <w:rsid w:val="00B40687"/>
    <w:rsid w:val="00B44DEB"/>
    <w:rsid w:val="00B46BAC"/>
    <w:rsid w:val="00BC5C0D"/>
    <w:rsid w:val="00BF2C22"/>
    <w:rsid w:val="00C240EE"/>
    <w:rsid w:val="00C741C4"/>
    <w:rsid w:val="00C95289"/>
    <w:rsid w:val="00CA7F31"/>
    <w:rsid w:val="00D01E00"/>
    <w:rsid w:val="00DC62F9"/>
    <w:rsid w:val="00E600CA"/>
    <w:rsid w:val="00E73FE0"/>
    <w:rsid w:val="00E84661"/>
    <w:rsid w:val="00ED29C9"/>
    <w:rsid w:val="00EF0E49"/>
    <w:rsid w:val="00EF5CEE"/>
    <w:rsid w:val="00F012AE"/>
    <w:rsid w:val="00F2512B"/>
    <w:rsid w:val="00F46A9C"/>
    <w:rsid w:val="00F800D1"/>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1A3B"/>
  <w15:chartTrackingRefBased/>
  <w15:docId w15:val="{C0613C00-507E-4849-BAB4-2A87A54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89"/>
    <w:pPr>
      <w:spacing w:after="200" w:line="276" w:lineRule="auto"/>
    </w:pPr>
  </w:style>
  <w:style w:type="paragraph" w:styleId="Heading1">
    <w:name w:val="heading 1"/>
    <w:basedOn w:val="Normal"/>
    <w:link w:val="Heading1Char"/>
    <w:uiPriority w:val="1"/>
    <w:qFormat/>
    <w:rsid w:val="00E600CA"/>
    <w:pPr>
      <w:widowControl w:val="0"/>
      <w:spacing w:after="0" w:line="240" w:lineRule="auto"/>
      <w:ind w:left="154"/>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6689"/>
    <w:pPr>
      <w:ind w:left="720"/>
      <w:contextualSpacing/>
    </w:pPr>
  </w:style>
  <w:style w:type="paragraph" w:styleId="Footer">
    <w:name w:val="footer"/>
    <w:basedOn w:val="Normal"/>
    <w:link w:val="FooterChar"/>
    <w:uiPriority w:val="99"/>
    <w:unhideWhenUsed/>
    <w:rsid w:val="007E6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89"/>
  </w:style>
  <w:style w:type="paragraph" w:styleId="Header">
    <w:name w:val="header"/>
    <w:basedOn w:val="Normal"/>
    <w:link w:val="HeaderChar"/>
    <w:uiPriority w:val="99"/>
    <w:unhideWhenUsed/>
    <w:rsid w:val="007E6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689"/>
  </w:style>
  <w:style w:type="paragraph" w:customStyle="1" w:styleId="Default">
    <w:name w:val="Default"/>
    <w:rsid w:val="00BC5C0D"/>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AA516F"/>
    <w:rPr>
      <w:sz w:val="16"/>
      <w:szCs w:val="16"/>
    </w:rPr>
  </w:style>
  <w:style w:type="paragraph" w:styleId="CommentText">
    <w:name w:val="annotation text"/>
    <w:basedOn w:val="Normal"/>
    <w:link w:val="CommentTextChar"/>
    <w:uiPriority w:val="99"/>
    <w:semiHidden/>
    <w:unhideWhenUsed/>
    <w:rsid w:val="00AA516F"/>
    <w:pPr>
      <w:spacing w:line="240" w:lineRule="auto"/>
    </w:pPr>
    <w:rPr>
      <w:sz w:val="20"/>
      <w:szCs w:val="20"/>
    </w:rPr>
  </w:style>
  <w:style w:type="character" w:customStyle="1" w:styleId="CommentTextChar">
    <w:name w:val="Comment Text Char"/>
    <w:basedOn w:val="DefaultParagraphFont"/>
    <w:link w:val="CommentText"/>
    <w:uiPriority w:val="99"/>
    <w:semiHidden/>
    <w:rsid w:val="00AA516F"/>
    <w:rPr>
      <w:sz w:val="20"/>
      <w:szCs w:val="20"/>
    </w:rPr>
  </w:style>
  <w:style w:type="paragraph" w:styleId="CommentSubject">
    <w:name w:val="annotation subject"/>
    <w:basedOn w:val="CommentText"/>
    <w:next w:val="CommentText"/>
    <w:link w:val="CommentSubjectChar"/>
    <w:uiPriority w:val="99"/>
    <w:semiHidden/>
    <w:unhideWhenUsed/>
    <w:rsid w:val="00AA516F"/>
    <w:rPr>
      <w:b/>
      <w:bCs/>
    </w:rPr>
  </w:style>
  <w:style w:type="character" w:customStyle="1" w:styleId="CommentSubjectChar">
    <w:name w:val="Comment Subject Char"/>
    <w:basedOn w:val="CommentTextChar"/>
    <w:link w:val="CommentSubject"/>
    <w:uiPriority w:val="99"/>
    <w:semiHidden/>
    <w:rsid w:val="00AA516F"/>
    <w:rPr>
      <w:b/>
      <w:bCs/>
      <w:sz w:val="20"/>
      <w:szCs w:val="20"/>
    </w:rPr>
  </w:style>
  <w:style w:type="paragraph" w:styleId="BalloonText">
    <w:name w:val="Balloon Text"/>
    <w:basedOn w:val="Normal"/>
    <w:link w:val="BalloonTextChar"/>
    <w:uiPriority w:val="99"/>
    <w:semiHidden/>
    <w:unhideWhenUsed/>
    <w:rsid w:val="00AA5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6F"/>
    <w:rPr>
      <w:rFonts w:ascii="Segoe UI" w:hAnsi="Segoe UI" w:cs="Segoe UI"/>
      <w:sz w:val="18"/>
      <w:szCs w:val="18"/>
    </w:rPr>
  </w:style>
  <w:style w:type="character" w:styleId="Hyperlink">
    <w:name w:val="Hyperlink"/>
    <w:basedOn w:val="DefaultParagraphFont"/>
    <w:semiHidden/>
    <w:unhideWhenUsed/>
    <w:rsid w:val="00EF5CEE"/>
    <w:rPr>
      <w:color w:val="0563C1" w:themeColor="hyperlink"/>
      <w:u w:val="single"/>
    </w:rPr>
  </w:style>
  <w:style w:type="paragraph" w:styleId="BodyText">
    <w:name w:val="Body Text"/>
    <w:basedOn w:val="Normal"/>
    <w:link w:val="BodyTextChar"/>
    <w:unhideWhenUsed/>
    <w:rsid w:val="00EF5CEE"/>
    <w:pPr>
      <w:widowControl w:val="0"/>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autoSpaceDE w:val="0"/>
      <w:autoSpaceDN w:val="0"/>
      <w:adjustRightInd w:val="0"/>
      <w:spacing w:after="0" w:line="240" w:lineRule="auto"/>
    </w:pPr>
    <w:rPr>
      <w:rFonts w:ascii="Palatino Linotype" w:eastAsia="Times New Roman" w:hAnsi="Palatino Linotype" w:cs="Times New Roman"/>
      <w:szCs w:val="23"/>
    </w:rPr>
  </w:style>
  <w:style w:type="character" w:customStyle="1" w:styleId="BodyTextChar">
    <w:name w:val="Body Text Char"/>
    <w:basedOn w:val="DefaultParagraphFont"/>
    <w:link w:val="BodyText"/>
    <w:rsid w:val="00EF5CEE"/>
    <w:rPr>
      <w:rFonts w:ascii="Palatino Linotype" w:eastAsia="Times New Roman" w:hAnsi="Palatino Linotype" w:cs="Times New Roman"/>
      <w:szCs w:val="23"/>
    </w:rPr>
  </w:style>
  <w:style w:type="paragraph" w:styleId="Subtitle">
    <w:name w:val="Subtitle"/>
    <w:basedOn w:val="Normal"/>
    <w:link w:val="SubtitleChar"/>
    <w:qFormat/>
    <w:rsid w:val="00EF5CEE"/>
    <w:pPr>
      <w:widowControl w:val="0"/>
      <w:tabs>
        <w:tab w:val="left" w:pos="-2295"/>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s>
      <w:autoSpaceDE w:val="0"/>
      <w:autoSpaceDN w:val="0"/>
      <w:adjustRightInd w:val="0"/>
      <w:spacing w:after="0" w:line="240" w:lineRule="auto"/>
      <w:jc w:val="center"/>
    </w:pPr>
    <w:rPr>
      <w:rFonts w:ascii="Palatino Linotype" w:eastAsia="Times New Roman" w:hAnsi="Palatino Linotype" w:cs="Times New Roman"/>
      <w:b/>
      <w:bCs/>
      <w:szCs w:val="24"/>
    </w:rPr>
  </w:style>
  <w:style w:type="character" w:customStyle="1" w:styleId="SubtitleChar">
    <w:name w:val="Subtitle Char"/>
    <w:basedOn w:val="DefaultParagraphFont"/>
    <w:link w:val="Subtitle"/>
    <w:rsid w:val="00EF5CEE"/>
    <w:rPr>
      <w:rFonts w:ascii="Palatino Linotype" w:eastAsia="Times New Roman" w:hAnsi="Palatino Linotype" w:cs="Times New Roman"/>
      <w:b/>
      <w:bCs/>
      <w:szCs w:val="24"/>
    </w:rPr>
  </w:style>
  <w:style w:type="character" w:customStyle="1" w:styleId="Heading1Char">
    <w:name w:val="Heading 1 Char"/>
    <w:basedOn w:val="DefaultParagraphFont"/>
    <w:link w:val="Heading1"/>
    <w:uiPriority w:val="1"/>
    <w:rsid w:val="00E600CA"/>
    <w:rPr>
      <w:rFonts w:ascii="Arial" w:eastAsia="Arial" w:hAnsi="Arial"/>
      <w:b/>
      <w:bCs/>
      <w:lang w:val="en-US"/>
    </w:rPr>
  </w:style>
  <w:style w:type="table" w:styleId="TableGrid">
    <w:name w:val="Table Grid"/>
    <w:basedOn w:val="TableNormal"/>
    <w:uiPriority w:val="39"/>
    <w:rsid w:val="008C2408"/>
    <w:pPr>
      <w:spacing w:after="0" w:line="240" w:lineRule="auto"/>
    </w:pPr>
    <w:rPr>
      <w:rFonts w:ascii="Century Gothic" w:hAnsi="Century Gothic"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Mercer</dc:creator>
  <cp:keywords/>
  <dc:description/>
  <cp:lastModifiedBy>Mandy Crawford-Lee</cp:lastModifiedBy>
  <cp:revision>2</cp:revision>
  <dcterms:created xsi:type="dcterms:W3CDTF">2019-02-07T16:43:00Z</dcterms:created>
  <dcterms:modified xsi:type="dcterms:W3CDTF">2019-02-07T16:43:00Z</dcterms:modified>
</cp:coreProperties>
</file>