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D3878" w14:textId="1F743FBB" w:rsidR="00C43E67" w:rsidRPr="002E5AB8" w:rsidRDefault="00C43E67" w:rsidP="00A71C1D">
      <w:pPr>
        <w:rPr>
          <w:rFonts w:asciiTheme="majorHAnsi" w:hAnsiTheme="majorHAnsi"/>
          <w:b/>
          <w:color w:val="000000"/>
          <w:sz w:val="32"/>
        </w:rPr>
      </w:pPr>
      <w:r w:rsidRPr="002E5AB8">
        <w:rPr>
          <w:rFonts w:asciiTheme="majorHAnsi" w:hAnsiTheme="majorHAnsi"/>
          <w:b/>
          <w:color w:val="000000"/>
          <w:sz w:val="32"/>
        </w:rPr>
        <w:t xml:space="preserve">UVAC </w:t>
      </w:r>
      <w:r w:rsidR="00787065" w:rsidRPr="002E5AB8">
        <w:rPr>
          <w:rFonts w:asciiTheme="majorHAnsi" w:hAnsiTheme="majorHAnsi"/>
          <w:b/>
          <w:color w:val="000000"/>
          <w:sz w:val="32"/>
        </w:rPr>
        <w:t>r</w:t>
      </w:r>
      <w:r w:rsidRPr="002E5AB8">
        <w:rPr>
          <w:rFonts w:asciiTheme="majorHAnsi" w:hAnsiTheme="majorHAnsi"/>
          <w:b/>
          <w:color w:val="000000"/>
          <w:sz w:val="32"/>
        </w:rPr>
        <w:t xml:space="preserve">esponse to the </w:t>
      </w:r>
      <w:r w:rsidR="00787065" w:rsidRPr="002E5AB8">
        <w:rPr>
          <w:rFonts w:asciiTheme="majorHAnsi" w:hAnsiTheme="majorHAnsi"/>
          <w:b/>
          <w:color w:val="000000"/>
          <w:sz w:val="32"/>
        </w:rPr>
        <w:t>r</w:t>
      </w:r>
      <w:r w:rsidRPr="002E5AB8">
        <w:rPr>
          <w:rFonts w:asciiTheme="majorHAnsi" w:hAnsiTheme="majorHAnsi"/>
          <w:b/>
          <w:color w:val="000000"/>
          <w:sz w:val="32"/>
        </w:rPr>
        <w:t xml:space="preserve">ecommendations in </w:t>
      </w:r>
      <w:r w:rsidR="0073201A" w:rsidRPr="00BB47C9">
        <w:rPr>
          <w:rFonts w:asciiTheme="majorHAnsi" w:hAnsiTheme="majorHAnsi"/>
          <w:b/>
          <w:i/>
          <w:iCs/>
          <w:color w:val="000000"/>
          <w:sz w:val="32"/>
        </w:rPr>
        <w:t>No train, no gain: an investigation into the quality of apprenticeships in England</w:t>
      </w:r>
      <w:r w:rsidRPr="002E5AB8">
        <w:rPr>
          <w:rFonts w:asciiTheme="majorHAnsi" w:hAnsiTheme="majorHAnsi"/>
          <w:b/>
          <w:color w:val="000000"/>
          <w:sz w:val="32"/>
        </w:rPr>
        <w:t xml:space="preserve"> - EDSK</w:t>
      </w:r>
    </w:p>
    <w:p w14:paraId="2E9C1BFA" w14:textId="77777777" w:rsidR="00C43E67" w:rsidRPr="002E5AB8" w:rsidRDefault="00C43E67" w:rsidP="00A71C1D">
      <w:pPr>
        <w:rPr>
          <w:rFonts w:asciiTheme="majorHAnsi" w:hAnsiTheme="majorHAnsi"/>
          <w:b/>
          <w:color w:val="000000"/>
        </w:rPr>
      </w:pPr>
    </w:p>
    <w:p w14:paraId="7DA9A18E" w14:textId="72768524" w:rsidR="00E57CE8" w:rsidRPr="002E5AB8" w:rsidRDefault="00A23DA1" w:rsidP="00A23DA1">
      <w:pPr>
        <w:rPr>
          <w:rFonts w:asciiTheme="majorHAnsi" w:hAnsiTheme="majorHAnsi"/>
          <w:szCs w:val="28"/>
        </w:rPr>
      </w:pPr>
      <w:r w:rsidRPr="002E5AB8">
        <w:rPr>
          <w:rFonts w:asciiTheme="majorHAnsi" w:hAnsiTheme="majorHAnsi"/>
          <w:szCs w:val="28"/>
        </w:rPr>
        <w:t xml:space="preserve">EDSK’s </w:t>
      </w:r>
      <w:r w:rsidR="0073201A" w:rsidRPr="002E5AB8">
        <w:rPr>
          <w:rFonts w:asciiTheme="majorHAnsi" w:hAnsiTheme="majorHAnsi"/>
          <w:szCs w:val="28"/>
        </w:rPr>
        <w:t xml:space="preserve">latest </w:t>
      </w:r>
      <w:r w:rsidRPr="002E5AB8">
        <w:rPr>
          <w:rFonts w:asciiTheme="majorHAnsi" w:hAnsiTheme="majorHAnsi"/>
          <w:szCs w:val="28"/>
        </w:rPr>
        <w:t xml:space="preserve">report </w:t>
      </w:r>
      <w:hyperlink r:id="rId7" w:history="1">
        <w:r w:rsidR="0073201A" w:rsidRPr="002E5AB8">
          <w:rPr>
            <w:rStyle w:val="Hyperlink"/>
            <w:rFonts w:asciiTheme="majorHAnsi" w:hAnsiTheme="majorHAnsi"/>
            <w:i/>
            <w:iCs/>
            <w:szCs w:val="28"/>
          </w:rPr>
          <w:t>No train, no gain</w:t>
        </w:r>
      </w:hyperlink>
      <w:r w:rsidR="0073201A" w:rsidRPr="002E5AB8">
        <w:rPr>
          <w:rFonts w:asciiTheme="majorHAnsi" w:hAnsiTheme="majorHAnsi"/>
          <w:szCs w:val="28"/>
        </w:rPr>
        <w:t xml:space="preserve">, </w:t>
      </w:r>
      <w:r w:rsidRPr="002E5AB8">
        <w:rPr>
          <w:rFonts w:asciiTheme="majorHAnsi" w:hAnsiTheme="majorHAnsi"/>
          <w:szCs w:val="28"/>
        </w:rPr>
        <w:t xml:space="preserve">with a headline claiming that </w:t>
      </w:r>
      <w:r w:rsidR="0073201A" w:rsidRPr="002E5AB8">
        <w:rPr>
          <w:rFonts w:asciiTheme="majorHAnsi" w:hAnsiTheme="majorHAnsi"/>
          <w:szCs w:val="28"/>
        </w:rPr>
        <w:t xml:space="preserve">the </w:t>
      </w:r>
      <w:r w:rsidR="004D0235" w:rsidRPr="002E5AB8">
        <w:rPr>
          <w:rFonts w:asciiTheme="majorHAnsi" w:hAnsiTheme="majorHAnsi"/>
          <w:szCs w:val="28"/>
        </w:rPr>
        <w:t xml:space="preserve">England </w:t>
      </w:r>
      <w:r w:rsidR="0073201A" w:rsidRPr="002E5AB8">
        <w:rPr>
          <w:rFonts w:asciiTheme="majorHAnsi" w:hAnsiTheme="majorHAnsi"/>
          <w:szCs w:val="28"/>
        </w:rPr>
        <w:t xml:space="preserve">apprenticeship system is still littered with jobs </w:t>
      </w:r>
      <w:r w:rsidR="005E22C5" w:rsidRPr="002E5AB8">
        <w:rPr>
          <w:rFonts w:asciiTheme="majorHAnsi" w:hAnsiTheme="majorHAnsi"/>
          <w:szCs w:val="28"/>
        </w:rPr>
        <w:t>‘</w:t>
      </w:r>
      <w:r w:rsidR="0073201A" w:rsidRPr="002E5AB8">
        <w:rPr>
          <w:rFonts w:asciiTheme="majorHAnsi" w:hAnsiTheme="majorHAnsi"/>
          <w:szCs w:val="28"/>
        </w:rPr>
        <w:t>masquerading as a</w:t>
      </w:r>
      <w:r w:rsidRPr="002E5AB8">
        <w:rPr>
          <w:rFonts w:asciiTheme="majorHAnsi" w:hAnsiTheme="majorHAnsi"/>
          <w:szCs w:val="28"/>
        </w:rPr>
        <w:t xml:space="preserve">pprenticeships’ </w:t>
      </w:r>
      <w:r w:rsidR="004D0235" w:rsidRPr="002E5AB8">
        <w:rPr>
          <w:rFonts w:asciiTheme="majorHAnsi" w:hAnsiTheme="majorHAnsi"/>
          <w:szCs w:val="28"/>
        </w:rPr>
        <w:t xml:space="preserve">reminds me of its earlier </w:t>
      </w:r>
      <w:r w:rsidR="0073201A" w:rsidRPr="002E5AB8">
        <w:rPr>
          <w:rFonts w:asciiTheme="majorHAnsi" w:hAnsiTheme="majorHAnsi"/>
          <w:szCs w:val="28"/>
        </w:rPr>
        <w:t xml:space="preserve">2020 report, </w:t>
      </w:r>
      <w:hyperlink r:id="rId8" w:history="1">
        <w:r w:rsidR="0073201A" w:rsidRPr="002E5AB8">
          <w:rPr>
            <w:rStyle w:val="Hyperlink"/>
            <w:rFonts w:asciiTheme="majorHAnsi" w:hAnsiTheme="majorHAnsi"/>
            <w:i/>
            <w:iCs/>
            <w:szCs w:val="28"/>
          </w:rPr>
          <w:t>Runaway Training</w:t>
        </w:r>
      </w:hyperlink>
      <w:r w:rsidR="004D0235" w:rsidRPr="002E5AB8">
        <w:rPr>
          <w:rFonts w:asciiTheme="majorHAnsi" w:hAnsiTheme="majorHAnsi"/>
          <w:i/>
          <w:iCs/>
          <w:szCs w:val="28"/>
        </w:rPr>
        <w:t>,</w:t>
      </w:r>
      <w:r w:rsidR="0073201A" w:rsidRPr="002E5AB8">
        <w:rPr>
          <w:rFonts w:asciiTheme="majorHAnsi" w:hAnsiTheme="majorHAnsi"/>
          <w:szCs w:val="28"/>
        </w:rPr>
        <w:t xml:space="preserve"> and </w:t>
      </w:r>
      <w:r w:rsidR="004D0235" w:rsidRPr="002E5AB8">
        <w:rPr>
          <w:rFonts w:asciiTheme="majorHAnsi" w:hAnsiTheme="majorHAnsi"/>
          <w:szCs w:val="28"/>
        </w:rPr>
        <w:t>its headline grabbing claim that ‘fake apprenticeships’ accounted for half of all starts following the introduction of the apprenticeship levy. Then EDSK used incendiary language</w:t>
      </w:r>
      <w:r w:rsidR="00E57CE8" w:rsidRPr="002E5AB8">
        <w:rPr>
          <w:rFonts w:asciiTheme="majorHAnsi" w:hAnsiTheme="majorHAnsi"/>
          <w:szCs w:val="28"/>
        </w:rPr>
        <w:t xml:space="preserve"> to target higher and degree apprenticeships and claimed they were </w:t>
      </w:r>
      <w:r w:rsidR="00E57CE8" w:rsidRPr="002E5AB8">
        <w:rPr>
          <w:rFonts w:asciiTheme="majorHAnsi" w:hAnsiTheme="majorHAnsi"/>
          <w:szCs w:val="28"/>
        </w:rPr>
        <w:t>not really in the spirit of apprenticeships at all</w:t>
      </w:r>
      <w:r w:rsidR="00C85C97" w:rsidRPr="002E5AB8">
        <w:rPr>
          <w:rFonts w:asciiTheme="majorHAnsi" w:hAnsiTheme="majorHAnsi"/>
          <w:szCs w:val="28"/>
        </w:rPr>
        <w:t xml:space="preserve">. </w:t>
      </w:r>
      <w:r w:rsidR="00E57CE8" w:rsidRPr="002E5AB8">
        <w:rPr>
          <w:rFonts w:asciiTheme="majorHAnsi" w:hAnsiTheme="majorHAnsi"/>
          <w:szCs w:val="28"/>
        </w:rPr>
        <w:t xml:space="preserve">A further recommendation </w:t>
      </w:r>
      <w:r w:rsidR="00C85C97" w:rsidRPr="002E5AB8">
        <w:rPr>
          <w:rFonts w:asciiTheme="majorHAnsi" w:hAnsiTheme="majorHAnsi"/>
          <w:szCs w:val="28"/>
        </w:rPr>
        <w:t>posited how</w:t>
      </w:r>
      <w:r w:rsidR="00E57CE8" w:rsidRPr="002E5AB8">
        <w:rPr>
          <w:rFonts w:asciiTheme="majorHAnsi" w:hAnsiTheme="majorHAnsi"/>
          <w:szCs w:val="28"/>
        </w:rPr>
        <w:t xml:space="preserve"> the Department for Education (DfE) should introduce a new definition of an ‘apprenticeship’; one that </w:t>
      </w:r>
      <w:r w:rsidR="00622DCC" w:rsidRPr="002E5AB8">
        <w:rPr>
          <w:rFonts w:asciiTheme="majorHAnsi" w:hAnsiTheme="majorHAnsi"/>
          <w:szCs w:val="28"/>
        </w:rPr>
        <w:t>should be</w:t>
      </w:r>
      <w:r w:rsidR="00E57CE8" w:rsidRPr="002E5AB8">
        <w:rPr>
          <w:rFonts w:asciiTheme="majorHAnsi" w:hAnsiTheme="majorHAnsi"/>
          <w:szCs w:val="28"/>
        </w:rPr>
        <w:t xml:space="preserve"> </w:t>
      </w:r>
      <w:r w:rsidR="00622DCC" w:rsidRPr="002E5AB8">
        <w:rPr>
          <w:rFonts w:asciiTheme="majorHAnsi" w:hAnsiTheme="majorHAnsi"/>
          <w:szCs w:val="28"/>
        </w:rPr>
        <w:t>exclusively focused on</w:t>
      </w:r>
      <w:r w:rsidR="00E57CE8" w:rsidRPr="002E5AB8">
        <w:rPr>
          <w:rFonts w:asciiTheme="majorHAnsi" w:hAnsiTheme="majorHAnsi"/>
          <w:szCs w:val="28"/>
        </w:rPr>
        <w:t xml:space="preserve"> </w:t>
      </w:r>
      <w:r w:rsidR="00622DCC" w:rsidRPr="002E5AB8">
        <w:rPr>
          <w:rFonts w:asciiTheme="majorHAnsi" w:hAnsiTheme="majorHAnsi"/>
          <w:szCs w:val="28"/>
        </w:rPr>
        <w:t>programmes</w:t>
      </w:r>
      <w:r w:rsidR="00E57CE8" w:rsidRPr="002E5AB8">
        <w:rPr>
          <w:rFonts w:asciiTheme="majorHAnsi" w:hAnsiTheme="majorHAnsi"/>
          <w:szCs w:val="28"/>
        </w:rPr>
        <w:t xml:space="preserve"> at the international standard of level 3, a backward step that UVAC suggested then</w:t>
      </w:r>
      <w:r w:rsidR="00C85C97" w:rsidRPr="002E5AB8">
        <w:rPr>
          <w:rFonts w:asciiTheme="majorHAnsi" w:hAnsiTheme="majorHAnsi"/>
          <w:szCs w:val="28"/>
        </w:rPr>
        <w:t>,</w:t>
      </w:r>
      <w:r w:rsidR="00E57CE8" w:rsidRPr="002E5AB8">
        <w:rPr>
          <w:rFonts w:asciiTheme="majorHAnsi" w:hAnsiTheme="majorHAnsi"/>
          <w:szCs w:val="28"/>
        </w:rPr>
        <w:t xml:space="preserve"> should be rejected. You can see </w:t>
      </w:r>
      <w:r w:rsidR="00622DCC" w:rsidRPr="002E5AB8">
        <w:rPr>
          <w:rFonts w:asciiTheme="majorHAnsi" w:hAnsiTheme="majorHAnsi"/>
          <w:szCs w:val="28"/>
        </w:rPr>
        <w:t>UVAC’s</w:t>
      </w:r>
      <w:r w:rsidR="00E57CE8" w:rsidRPr="002E5AB8">
        <w:rPr>
          <w:rFonts w:asciiTheme="majorHAnsi" w:hAnsiTheme="majorHAnsi"/>
          <w:szCs w:val="28"/>
        </w:rPr>
        <w:t xml:space="preserve"> full response </w:t>
      </w:r>
      <w:hyperlink r:id="rId9" w:history="1">
        <w:r w:rsidR="00E57CE8" w:rsidRPr="002E5AB8">
          <w:rPr>
            <w:rStyle w:val="Hyperlink"/>
            <w:rFonts w:asciiTheme="majorHAnsi" w:hAnsiTheme="majorHAnsi"/>
            <w:szCs w:val="28"/>
          </w:rPr>
          <w:t>HERE</w:t>
        </w:r>
      </w:hyperlink>
      <w:r w:rsidR="00E57CE8" w:rsidRPr="002E5AB8">
        <w:rPr>
          <w:rFonts w:asciiTheme="majorHAnsi" w:hAnsiTheme="majorHAnsi"/>
          <w:szCs w:val="28"/>
        </w:rPr>
        <w:t>.</w:t>
      </w:r>
    </w:p>
    <w:p w14:paraId="0ECB7273" w14:textId="77777777" w:rsidR="00E57CE8" w:rsidRPr="002E5AB8" w:rsidRDefault="00E57CE8" w:rsidP="00A23DA1">
      <w:pPr>
        <w:rPr>
          <w:rFonts w:asciiTheme="majorHAnsi" w:hAnsiTheme="majorHAnsi"/>
          <w:szCs w:val="28"/>
        </w:rPr>
      </w:pPr>
    </w:p>
    <w:p w14:paraId="5036FB78" w14:textId="1E268145" w:rsidR="00E57CE8" w:rsidRPr="002E5AB8" w:rsidRDefault="00E57CE8" w:rsidP="00A23DA1">
      <w:pPr>
        <w:rPr>
          <w:rFonts w:asciiTheme="majorHAnsi" w:hAnsiTheme="majorHAnsi"/>
          <w:szCs w:val="28"/>
        </w:rPr>
      </w:pPr>
      <w:r w:rsidRPr="002E5AB8">
        <w:rPr>
          <w:rFonts w:asciiTheme="majorHAnsi" w:hAnsiTheme="majorHAnsi"/>
          <w:szCs w:val="28"/>
        </w:rPr>
        <w:t xml:space="preserve">Thankfully 3 years ago the EDSK report failed to gain </w:t>
      </w:r>
      <w:r w:rsidR="00622DCC" w:rsidRPr="002E5AB8">
        <w:rPr>
          <w:rFonts w:asciiTheme="majorHAnsi" w:hAnsiTheme="majorHAnsi"/>
          <w:szCs w:val="28"/>
        </w:rPr>
        <w:t>its intended</w:t>
      </w:r>
      <w:r w:rsidRPr="002E5AB8">
        <w:rPr>
          <w:rFonts w:asciiTheme="majorHAnsi" w:hAnsiTheme="majorHAnsi"/>
          <w:szCs w:val="28"/>
        </w:rPr>
        <w:t xml:space="preserve"> traction </w:t>
      </w:r>
      <w:r w:rsidR="00F85D1E" w:rsidRPr="002E5AB8">
        <w:rPr>
          <w:rFonts w:asciiTheme="majorHAnsi" w:hAnsiTheme="majorHAnsi"/>
          <w:szCs w:val="28"/>
        </w:rPr>
        <w:t>and</w:t>
      </w:r>
      <w:r w:rsidRPr="002E5AB8">
        <w:rPr>
          <w:rFonts w:asciiTheme="majorHAnsi" w:hAnsiTheme="majorHAnsi"/>
          <w:szCs w:val="28"/>
        </w:rPr>
        <w:t xml:space="preserve"> this latest issue from the EDSK think-tank researchers </w:t>
      </w:r>
      <w:r w:rsidR="00F85D1E" w:rsidRPr="002E5AB8">
        <w:rPr>
          <w:rFonts w:asciiTheme="majorHAnsi" w:hAnsiTheme="majorHAnsi"/>
          <w:szCs w:val="28"/>
        </w:rPr>
        <w:t>is unlikely to either</w:t>
      </w:r>
      <w:r w:rsidR="00C85C97" w:rsidRPr="002E5AB8">
        <w:rPr>
          <w:rFonts w:asciiTheme="majorHAnsi" w:hAnsiTheme="majorHAnsi"/>
          <w:szCs w:val="28"/>
        </w:rPr>
        <w:t>. Not just because it</w:t>
      </w:r>
      <w:r w:rsidR="00F85D1E" w:rsidRPr="002E5AB8">
        <w:rPr>
          <w:rFonts w:asciiTheme="majorHAnsi" w:hAnsiTheme="majorHAnsi"/>
          <w:szCs w:val="28"/>
        </w:rPr>
        <w:t xml:space="preserve"> </w:t>
      </w:r>
      <w:r w:rsidR="00C85C97" w:rsidRPr="002E5AB8">
        <w:rPr>
          <w:rFonts w:asciiTheme="majorHAnsi" w:hAnsiTheme="majorHAnsi"/>
          <w:szCs w:val="28"/>
        </w:rPr>
        <w:t>presents a</w:t>
      </w:r>
      <w:r w:rsidR="00F85D1E" w:rsidRPr="002E5AB8">
        <w:rPr>
          <w:rFonts w:asciiTheme="majorHAnsi" w:hAnsiTheme="majorHAnsi"/>
          <w:szCs w:val="28"/>
        </w:rPr>
        <w:t xml:space="preserve"> curious </w:t>
      </w:r>
      <w:r w:rsidR="00622DCC" w:rsidRPr="002E5AB8">
        <w:rPr>
          <w:rFonts w:asciiTheme="majorHAnsi" w:hAnsiTheme="majorHAnsi"/>
          <w:szCs w:val="28"/>
        </w:rPr>
        <w:t>throwback to the Richard Review</w:t>
      </w:r>
      <w:r w:rsidR="00E62FD9" w:rsidRPr="002E5AB8">
        <w:rPr>
          <w:rFonts w:asciiTheme="majorHAnsi" w:hAnsiTheme="majorHAnsi"/>
          <w:szCs w:val="28"/>
        </w:rPr>
        <w:t xml:space="preserve"> </w:t>
      </w:r>
      <w:r w:rsidR="00C85C97" w:rsidRPr="002E5AB8">
        <w:rPr>
          <w:rFonts w:asciiTheme="majorHAnsi" w:hAnsiTheme="majorHAnsi"/>
          <w:szCs w:val="28"/>
        </w:rPr>
        <w:t>but because it</w:t>
      </w:r>
      <w:r w:rsidR="00E62FD9" w:rsidRPr="002E5AB8">
        <w:rPr>
          <w:rFonts w:asciiTheme="majorHAnsi" w:hAnsiTheme="majorHAnsi"/>
          <w:szCs w:val="28"/>
        </w:rPr>
        <w:t xml:space="preserve"> </w:t>
      </w:r>
      <w:r w:rsidR="00C85C97" w:rsidRPr="002E5AB8">
        <w:rPr>
          <w:rFonts w:asciiTheme="majorHAnsi" w:hAnsiTheme="majorHAnsi"/>
          <w:szCs w:val="28"/>
        </w:rPr>
        <w:t>ignores</w:t>
      </w:r>
      <w:r w:rsidR="00E62FD9" w:rsidRPr="002E5AB8">
        <w:rPr>
          <w:rFonts w:asciiTheme="majorHAnsi" w:hAnsiTheme="majorHAnsi"/>
          <w:szCs w:val="28"/>
        </w:rPr>
        <w:t xml:space="preserve"> the rationale for the introduction of apprenticeship reforms and </w:t>
      </w:r>
      <w:r w:rsidR="00C85C97" w:rsidRPr="002E5AB8">
        <w:rPr>
          <w:rFonts w:asciiTheme="majorHAnsi" w:hAnsiTheme="majorHAnsi"/>
          <w:szCs w:val="28"/>
        </w:rPr>
        <w:t xml:space="preserve">the </w:t>
      </w:r>
      <w:r w:rsidR="00E62FD9" w:rsidRPr="002E5AB8">
        <w:rPr>
          <w:rFonts w:asciiTheme="majorHAnsi" w:hAnsiTheme="majorHAnsi"/>
          <w:szCs w:val="28"/>
        </w:rPr>
        <w:t xml:space="preserve">apprenticeship levy which </w:t>
      </w:r>
      <w:r w:rsidR="00C85C97" w:rsidRPr="002E5AB8">
        <w:rPr>
          <w:rFonts w:asciiTheme="majorHAnsi" w:hAnsiTheme="majorHAnsi"/>
          <w:szCs w:val="28"/>
        </w:rPr>
        <w:t xml:space="preserve">uniquely </w:t>
      </w:r>
      <w:r w:rsidR="00E62FD9" w:rsidRPr="002E5AB8">
        <w:rPr>
          <w:rFonts w:asciiTheme="majorHAnsi" w:hAnsiTheme="majorHAnsi"/>
          <w:szCs w:val="28"/>
        </w:rPr>
        <w:t xml:space="preserve">gave England an all age, all stage, all level </w:t>
      </w:r>
      <w:proofErr w:type="gramStart"/>
      <w:r w:rsidR="00E62FD9" w:rsidRPr="002E5AB8">
        <w:rPr>
          <w:rFonts w:asciiTheme="majorHAnsi" w:hAnsiTheme="majorHAnsi"/>
          <w:szCs w:val="28"/>
        </w:rPr>
        <w:t>programme</w:t>
      </w:r>
      <w:proofErr w:type="gramEnd"/>
      <w:r w:rsidR="00F85D1E" w:rsidRPr="002E5AB8">
        <w:rPr>
          <w:rFonts w:asciiTheme="majorHAnsi" w:hAnsiTheme="majorHAnsi"/>
          <w:szCs w:val="28"/>
        </w:rPr>
        <w:t xml:space="preserve">. This time, </w:t>
      </w:r>
      <w:r w:rsidR="00622DCC" w:rsidRPr="002E5AB8">
        <w:rPr>
          <w:rFonts w:asciiTheme="majorHAnsi" w:hAnsiTheme="majorHAnsi"/>
          <w:szCs w:val="28"/>
        </w:rPr>
        <w:t>the focus is</w:t>
      </w:r>
      <w:r w:rsidR="00787065" w:rsidRPr="002E5AB8">
        <w:rPr>
          <w:rFonts w:asciiTheme="majorHAnsi" w:hAnsiTheme="majorHAnsi"/>
          <w:szCs w:val="28"/>
        </w:rPr>
        <w:t xml:space="preserve"> on low skill roles being ‘rebadged as apprenticeships’ although </w:t>
      </w:r>
      <w:r w:rsidR="00201348" w:rsidRPr="002E5AB8">
        <w:rPr>
          <w:rFonts w:asciiTheme="majorHAnsi" w:hAnsiTheme="majorHAnsi"/>
          <w:szCs w:val="28"/>
        </w:rPr>
        <w:t>several</w:t>
      </w:r>
      <w:r w:rsidR="00787065" w:rsidRPr="002E5AB8">
        <w:rPr>
          <w:rFonts w:asciiTheme="majorHAnsi" w:hAnsiTheme="majorHAnsi"/>
          <w:szCs w:val="28"/>
        </w:rPr>
        <w:t xml:space="preserve"> </w:t>
      </w:r>
      <w:r w:rsidR="00EF7969" w:rsidRPr="002E5AB8">
        <w:rPr>
          <w:rFonts w:asciiTheme="majorHAnsi" w:hAnsiTheme="majorHAnsi"/>
          <w:szCs w:val="28"/>
        </w:rPr>
        <w:t>higher-level</w:t>
      </w:r>
      <w:r w:rsidR="00787065" w:rsidRPr="002E5AB8">
        <w:rPr>
          <w:rFonts w:asciiTheme="majorHAnsi" w:hAnsiTheme="majorHAnsi"/>
          <w:szCs w:val="28"/>
        </w:rPr>
        <w:t xml:space="preserve"> apprenticeships are singled out for </w:t>
      </w:r>
      <w:r w:rsidR="00201348" w:rsidRPr="002E5AB8">
        <w:rPr>
          <w:rFonts w:asciiTheme="majorHAnsi" w:hAnsiTheme="majorHAnsi"/>
          <w:szCs w:val="28"/>
        </w:rPr>
        <w:t xml:space="preserve">criticism for </w:t>
      </w:r>
      <w:r w:rsidR="00EF7969" w:rsidRPr="002E5AB8">
        <w:rPr>
          <w:rFonts w:asciiTheme="majorHAnsi" w:hAnsiTheme="majorHAnsi"/>
          <w:szCs w:val="28"/>
        </w:rPr>
        <w:t>inventing, not fake apprenticeships this time, but ‘fake job titles to access apprenticeship funding’.</w:t>
      </w:r>
    </w:p>
    <w:p w14:paraId="25A92810" w14:textId="77777777" w:rsidR="004D0235" w:rsidRPr="002E5AB8" w:rsidRDefault="004D0235" w:rsidP="00A23DA1">
      <w:pPr>
        <w:rPr>
          <w:rFonts w:asciiTheme="majorHAnsi" w:hAnsiTheme="majorHAnsi"/>
          <w:szCs w:val="28"/>
        </w:rPr>
      </w:pPr>
    </w:p>
    <w:p w14:paraId="400E4F45" w14:textId="4A9B284A" w:rsidR="00D3344F" w:rsidRPr="002E5AB8" w:rsidRDefault="00F8688E" w:rsidP="00A23DA1">
      <w:pPr>
        <w:rPr>
          <w:rFonts w:asciiTheme="majorHAnsi" w:hAnsiTheme="majorHAnsi"/>
          <w:szCs w:val="28"/>
        </w:rPr>
      </w:pPr>
      <w:r w:rsidRPr="002E5AB8">
        <w:rPr>
          <w:rFonts w:asciiTheme="majorHAnsi" w:hAnsiTheme="majorHAnsi"/>
          <w:szCs w:val="28"/>
        </w:rPr>
        <w:t xml:space="preserve">The authors suggest that the apprenticeship brand is being misused by upskilling existing staff. </w:t>
      </w:r>
      <w:r w:rsidRPr="002E5AB8">
        <w:rPr>
          <w:rFonts w:asciiTheme="majorHAnsi" w:hAnsiTheme="majorHAnsi"/>
          <w:szCs w:val="28"/>
        </w:rPr>
        <w:t xml:space="preserve">For UVAC </w:t>
      </w:r>
      <w:r w:rsidRPr="002E5AB8">
        <w:rPr>
          <w:rFonts w:asciiTheme="majorHAnsi" w:hAnsiTheme="majorHAnsi"/>
          <w:szCs w:val="28"/>
        </w:rPr>
        <w:t>this is one of</w:t>
      </w:r>
      <w:r w:rsidRPr="002E5AB8">
        <w:rPr>
          <w:rFonts w:asciiTheme="majorHAnsi" w:hAnsiTheme="majorHAnsi"/>
          <w:szCs w:val="28"/>
        </w:rPr>
        <w:t xml:space="preserve"> </w:t>
      </w:r>
      <w:proofErr w:type="gramStart"/>
      <w:r w:rsidRPr="002E5AB8">
        <w:rPr>
          <w:rFonts w:asciiTheme="majorHAnsi" w:hAnsiTheme="majorHAnsi"/>
          <w:szCs w:val="28"/>
        </w:rPr>
        <w:t>a number of</w:t>
      </w:r>
      <w:proofErr w:type="gramEnd"/>
      <w:r w:rsidRPr="002E5AB8">
        <w:rPr>
          <w:rFonts w:asciiTheme="majorHAnsi" w:hAnsiTheme="majorHAnsi"/>
          <w:szCs w:val="28"/>
        </w:rPr>
        <w:t xml:space="preserve"> red herrings that we have consistently argued against. </w:t>
      </w:r>
      <w:r w:rsidRPr="002E5AB8">
        <w:rPr>
          <w:rFonts w:asciiTheme="majorHAnsi" w:hAnsiTheme="majorHAnsi"/>
          <w:szCs w:val="28"/>
        </w:rPr>
        <w:t>A</w:t>
      </w:r>
      <w:r w:rsidRPr="002E5AB8">
        <w:rPr>
          <w:rFonts w:asciiTheme="majorHAnsi" w:hAnsiTheme="majorHAnsi"/>
          <w:szCs w:val="28"/>
        </w:rPr>
        <w:t xml:space="preserve">pprenticeships </w:t>
      </w:r>
      <w:r w:rsidRPr="002E5AB8">
        <w:rPr>
          <w:rFonts w:asciiTheme="majorHAnsi" w:hAnsiTheme="majorHAnsi"/>
          <w:szCs w:val="28"/>
        </w:rPr>
        <w:t xml:space="preserve">for </w:t>
      </w:r>
      <w:r w:rsidRPr="002E5AB8">
        <w:rPr>
          <w:rFonts w:asciiTheme="majorHAnsi" w:hAnsiTheme="majorHAnsi"/>
          <w:szCs w:val="28"/>
        </w:rPr>
        <w:t xml:space="preserve">existing members of the workforce are important too. </w:t>
      </w:r>
      <w:r w:rsidR="00D3344F" w:rsidRPr="002E5AB8">
        <w:rPr>
          <w:rFonts w:asciiTheme="majorHAnsi" w:hAnsiTheme="majorHAnsi"/>
          <w:szCs w:val="28"/>
        </w:rPr>
        <w:t xml:space="preserve">Progression routes are being strengthened in many professions using </w:t>
      </w:r>
      <w:r w:rsidR="00D3344F" w:rsidRPr="002E5AB8">
        <w:rPr>
          <w:rFonts w:asciiTheme="majorHAnsi" w:hAnsiTheme="majorHAnsi"/>
          <w:szCs w:val="28"/>
        </w:rPr>
        <w:t>a</w:t>
      </w:r>
      <w:r w:rsidR="00D3344F" w:rsidRPr="002E5AB8">
        <w:rPr>
          <w:rFonts w:asciiTheme="majorHAnsi" w:hAnsiTheme="majorHAnsi"/>
          <w:szCs w:val="28"/>
        </w:rPr>
        <w:t xml:space="preserve">pprenticeships, </w:t>
      </w:r>
      <w:r w:rsidR="00BD0AF2" w:rsidRPr="002E5AB8">
        <w:rPr>
          <w:rFonts w:asciiTheme="majorHAnsi" w:hAnsiTheme="majorHAnsi"/>
          <w:szCs w:val="28"/>
        </w:rPr>
        <w:t xml:space="preserve">the nursing associate and registered nurse apprenticeship being a good example, </w:t>
      </w:r>
      <w:r w:rsidR="00D3344F" w:rsidRPr="002E5AB8">
        <w:rPr>
          <w:rFonts w:asciiTheme="majorHAnsi" w:hAnsiTheme="majorHAnsi"/>
          <w:szCs w:val="28"/>
        </w:rPr>
        <w:t>including new</w:t>
      </w:r>
      <w:r w:rsidR="00BD0AF2" w:rsidRPr="002E5AB8">
        <w:rPr>
          <w:rFonts w:asciiTheme="majorHAnsi" w:hAnsiTheme="majorHAnsi"/>
          <w:szCs w:val="28"/>
        </w:rPr>
        <w:t xml:space="preserve"> professions</w:t>
      </w:r>
      <w:r w:rsidR="00D3344F" w:rsidRPr="002E5AB8">
        <w:rPr>
          <w:rFonts w:asciiTheme="majorHAnsi" w:hAnsiTheme="majorHAnsi"/>
          <w:szCs w:val="28"/>
        </w:rPr>
        <w:t>(!)</w:t>
      </w:r>
      <w:r w:rsidR="00BD0AF2" w:rsidRPr="002E5AB8">
        <w:rPr>
          <w:rFonts w:asciiTheme="majorHAnsi" w:hAnsiTheme="majorHAnsi"/>
          <w:szCs w:val="28"/>
        </w:rPr>
        <w:t xml:space="preserve"> </w:t>
      </w:r>
      <w:r w:rsidR="00116147" w:rsidRPr="002E5AB8">
        <w:rPr>
          <w:rFonts w:asciiTheme="majorHAnsi" w:hAnsiTheme="majorHAnsi"/>
          <w:szCs w:val="28"/>
        </w:rPr>
        <w:t>and emerging job roles</w:t>
      </w:r>
      <w:r w:rsidR="00BD0AF2" w:rsidRPr="002E5AB8">
        <w:rPr>
          <w:rFonts w:asciiTheme="majorHAnsi" w:hAnsiTheme="majorHAnsi"/>
          <w:szCs w:val="28"/>
        </w:rPr>
        <w:t xml:space="preserve"> where skills are being professionalised and standards of occupational competence recognised</w:t>
      </w:r>
      <w:r w:rsidR="00D3344F" w:rsidRPr="002E5AB8">
        <w:rPr>
          <w:rFonts w:asciiTheme="majorHAnsi" w:hAnsiTheme="majorHAnsi"/>
          <w:szCs w:val="28"/>
        </w:rPr>
        <w:t>.</w:t>
      </w:r>
    </w:p>
    <w:p w14:paraId="3C4A14BD" w14:textId="77777777" w:rsidR="00D3344F" w:rsidRPr="002E5AB8" w:rsidRDefault="00D3344F" w:rsidP="00A23DA1">
      <w:pPr>
        <w:rPr>
          <w:rFonts w:asciiTheme="majorHAnsi" w:hAnsiTheme="majorHAnsi"/>
          <w:szCs w:val="28"/>
        </w:rPr>
      </w:pPr>
    </w:p>
    <w:p w14:paraId="49190A6B" w14:textId="1ACDC5FC" w:rsidR="00A23DA1" w:rsidRPr="002E5AB8" w:rsidRDefault="0042040C" w:rsidP="00A23DA1">
      <w:pPr>
        <w:rPr>
          <w:rFonts w:asciiTheme="majorHAnsi" w:hAnsiTheme="majorHAnsi"/>
          <w:szCs w:val="28"/>
        </w:rPr>
      </w:pPr>
      <w:r w:rsidRPr="002E5AB8">
        <w:rPr>
          <w:rFonts w:asciiTheme="majorHAnsi" w:hAnsiTheme="majorHAnsi"/>
          <w:szCs w:val="28"/>
        </w:rPr>
        <w:lastRenderedPageBreak/>
        <w:t xml:space="preserve">As in 2020, </w:t>
      </w:r>
      <w:r w:rsidR="00D3344F" w:rsidRPr="002E5AB8">
        <w:rPr>
          <w:rFonts w:asciiTheme="majorHAnsi" w:hAnsiTheme="majorHAnsi"/>
          <w:szCs w:val="28"/>
        </w:rPr>
        <w:t>EDSK</w:t>
      </w:r>
      <w:r w:rsidRPr="002E5AB8">
        <w:rPr>
          <w:rFonts w:asciiTheme="majorHAnsi" w:hAnsiTheme="majorHAnsi"/>
          <w:szCs w:val="28"/>
        </w:rPr>
        <w:t xml:space="preserve"> </w:t>
      </w:r>
      <w:r w:rsidRPr="002E5AB8">
        <w:rPr>
          <w:rFonts w:asciiTheme="majorHAnsi" w:hAnsiTheme="majorHAnsi"/>
          <w:szCs w:val="28"/>
        </w:rPr>
        <w:t>again</w:t>
      </w:r>
      <w:r w:rsidR="00D3344F" w:rsidRPr="002E5AB8">
        <w:rPr>
          <w:rFonts w:asciiTheme="majorHAnsi" w:hAnsiTheme="majorHAnsi"/>
          <w:szCs w:val="28"/>
        </w:rPr>
        <w:t xml:space="preserve"> need reminding about</w:t>
      </w:r>
      <w:r w:rsidR="00D3344F" w:rsidRPr="002E5AB8">
        <w:rPr>
          <w:rFonts w:asciiTheme="majorHAnsi" w:hAnsiTheme="majorHAnsi"/>
          <w:szCs w:val="28"/>
        </w:rPr>
        <w:t xml:space="preserve"> what </w:t>
      </w:r>
      <w:r w:rsidR="00116147" w:rsidRPr="002E5AB8">
        <w:rPr>
          <w:rFonts w:asciiTheme="majorHAnsi" w:hAnsiTheme="majorHAnsi"/>
          <w:szCs w:val="28"/>
        </w:rPr>
        <w:t xml:space="preserve">the </w:t>
      </w:r>
      <w:r w:rsidR="00D3344F" w:rsidRPr="002E5AB8">
        <w:rPr>
          <w:rFonts w:asciiTheme="majorHAnsi" w:hAnsiTheme="majorHAnsi"/>
          <w:szCs w:val="28"/>
        </w:rPr>
        <w:t xml:space="preserve">expectations </w:t>
      </w:r>
      <w:r w:rsidR="00116147" w:rsidRPr="002E5AB8">
        <w:rPr>
          <w:rFonts w:asciiTheme="majorHAnsi" w:hAnsiTheme="majorHAnsi"/>
          <w:szCs w:val="28"/>
        </w:rPr>
        <w:t xml:space="preserve">of apprenticeships </w:t>
      </w:r>
      <w:r w:rsidR="008A1A54" w:rsidRPr="002E5AB8">
        <w:rPr>
          <w:rFonts w:asciiTheme="majorHAnsi" w:hAnsiTheme="majorHAnsi"/>
          <w:szCs w:val="28"/>
        </w:rPr>
        <w:t>are</w:t>
      </w:r>
      <w:r w:rsidRPr="002E5AB8">
        <w:rPr>
          <w:rFonts w:asciiTheme="majorHAnsi" w:hAnsiTheme="majorHAnsi"/>
          <w:szCs w:val="28"/>
        </w:rPr>
        <w:t>.</w:t>
      </w:r>
      <w:r w:rsidR="00D3344F" w:rsidRPr="002E5AB8">
        <w:rPr>
          <w:rFonts w:asciiTheme="majorHAnsi" w:hAnsiTheme="majorHAnsi"/>
          <w:szCs w:val="28"/>
        </w:rPr>
        <w:t xml:space="preserve"> </w:t>
      </w:r>
      <w:r w:rsidRPr="002E5AB8">
        <w:rPr>
          <w:rFonts w:asciiTheme="majorHAnsi" w:hAnsiTheme="majorHAnsi"/>
          <w:szCs w:val="28"/>
        </w:rPr>
        <w:t>B</w:t>
      </w:r>
      <w:r w:rsidR="00D3344F" w:rsidRPr="002E5AB8">
        <w:rPr>
          <w:rFonts w:asciiTheme="majorHAnsi" w:hAnsiTheme="majorHAnsi"/>
          <w:szCs w:val="28"/>
        </w:rPr>
        <w:t>ecause</w:t>
      </w:r>
      <w:r w:rsidR="00D3344F" w:rsidRPr="002E5AB8">
        <w:rPr>
          <w:rFonts w:asciiTheme="majorHAnsi" w:hAnsiTheme="majorHAnsi"/>
          <w:szCs w:val="28"/>
        </w:rPr>
        <w:t xml:space="preserve"> apprenticeships as envisaged through the apprenticeship reforms became a very different programme to the programmes funded previously. Apprenticeship</w:t>
      </w:r>
      <w:r w:rsidR="00D3344F" w:rsidRPr="002E5AB8">
        <w:rPr>
          <w:rFonts w:asciiTheme="majorHAnsi" w:hAnsiTheme="majorHAnsi"/>
          <w:szCs w:val="28"/>
        </w:rPr>
        <w:t xml:space="preserve">s are </w:t>
      </w:r>
      <w:r w:rsidR="00D3344F" w:rsidRPr="002E5AB8">
        <w:rPr>
          <w:rFonts w:asciiTheme="majorHAnsi" w:hAnsiTheme="majorHAnsi"/>
          <w:szCs w:val="28"/>
        </w:rPr>
        <w:t xml:space="preserve">focused on productivity and social mobility and the </w:t>
      </w:r>
      <w:r w:rsidR="008A1A54" w:rsidRPr="002E5AB8">
        <w:rPr>
          <w:rFonts w:asciiTheme="majorHAnsi" w:hAnsiTheme="majorHAnsi"/>
          <w:szCs w:val="28"/>
        </w:rPr>
        <w:t>a</w:t>
      </w:r>
      <w:r w:rsidR="00D3344F" w:rsidRPr="002E5AB8">
        <w:rPr>
          <w:rFonts w:asciiTheme="majorHAnsi" w:hAnsiTheme="majorHAnsi"/>
          <w:szCs w:val="28"/>
        </w:rPr>
        <w:t xml:space="preserve">pprenticeship </w:t>
      </w:r>
      <w:r w:rsidR="008A1A54" w:rsidRPr="002E5AB8">
        <w:rPr>
          <w:rFonts w:asciiTheme="majorHAnsi" w:hAnsiTheme="majorHAnsi"/>
          <w:szCs w:val="28"/>
        </w:rPr>
        <w:t>l</w:t>
      </w:r>
      <w:r w:rsidR="00D3344F" w:rsidRPr="002E5AB8">
        <w:rPr>
          <w:rFonts w:asciiTheme="majorHAnsi" w:hAnsiTheme="majorHAnsi"/>
          <w:szCs w:val="28"/>
        </w:rPr>
        <w:t>evy introduced to replace state investment and fund all apprenticeship provision was not sold to employers as a tax to fund lower-level work-based learning programmes to equip young people with the skills many would argue should have been gained at school.</w:t>
      </w:r>
      <w:r w:rsidR="00D3344F" w:rsidRPr="002E5AB8">
        <w:rPr>
          <w:rFonts w:asciiTheme="majorHAnsi" w:hAnsiTheme="majorHAnsi"/>
          <w:szCs w:val="28"/>
        </w:rPr>
        <w:t xml:space="preserve"> </w:t>
      </w:r>
      <w:r w:rsidR="00F8688E" w:rsidRPr="002E5AB8">
        <w:rPr>
          <w:rFonts w:asciiTheme="majorHAnsi" w:hAnsiTheme="majorHAnsi"/>
          <w:szCs w:val="28"/>
        </w:rPr>
        <w:t xml:space="preserve">The integrity of the apprenticeship brand is not being damaged as </w:t>
      </w:r>
      <w:r w:rsidR="00F8688E" w:rsidRPr="002E5AB8">
        <w:rPr>
          <w:rFonts w:asciiTheme="majorHAnsi" w:hAnsiTheme="majorHAnsi"/>
          <w:szCs w:val="28"/>
        </w:rPr>
        <w:t>the report</w:t>
      </w:r>
      <w:r w:rsidR="00F8688E" w:rsidRPr="002E5AB8">
        <w:rPr>
          <w:rFonts w:asciiTheme="majorHAnsi" w:hAnsiTheme="majorHAnsi"/>
          <w:szCs w:val="28"/>
        </w:rPr>
        <w:t xml:space="preserve"> claim</w:t>
      </w:r>
      <w:r w:rsidR="00F8688E" w:rsidRPr="002E5AB8">
        <w:rPr>
          <w:rFonts w:asciiTheme="majorHAnsi" w:hAnsiTheme="majorHAnsi"/>
          <w:szCs w:val="28"/>
        </w:rPr>
        <w:t>s</w:t>
      </w:r>
      <w:r w:rsidR="00F8688E" w:rsidRPr="002E5AB8">
        <w:rPr>
          <w:rFonts w:asciiTheme="majorHAnsi" w:hAnsiTheme="majorHAnsi"/>
          <w:szCs w:val="28"/>
        </w:rPr>
        <w:t xml:space="preserve">. Apprenticeships </w:t>
      </w:r>
      <w:r w:rsidRPr="002E5AB8">
        <w:rPr>
          <w:rFonts w:asciiTheme="majorHAnsi" w:hAnsiTheme="majorHAnsi"/>
          <w:szCs w:val="28"/>
        </w:rPr>
        <w:t>have</w:t>
      </w:r>
      <w:r w:rsidR="00F8688E" w:rsidRPr="002E5AB8">
        <w:rPr>
          <w:rFonts w:asciiTheme="majorHAnsi" w:hAnsiTheme="majorHAnsi"/>
          <w:szCs w:val="28"/>
        </w:rPr>
        <w:t xml:space="preserve"> moved from being an intermediary and provider led programme with little focus on skills gaps and shortages to a high-quality employer led programme where apprenticeship</w:t>
      </w:r>
      <w:r w:rsidRPr="002E5AB8">
        <w:rPr>
          <w:rFonts w:asciiTheme="majorHAnsi" w:hAnsiTheme="majorHAnsi"/>
          <w:szCs w:val="28"/>
        </w:rPr>
        <w:t>s</w:t>
      </w:r>
      <w:r w:rsidR="00F8688E" w:rsidRPr="002E5AB8">
        <w:rPr>
          <w:rFonts w:asciiTheme="majorHAnsi" w:hAnsiTheme="majorHAnsi"/>
          <w:szCs w:val="28"/>
        </w:rPr>
        <w:t xml:space="preserve"> </w:t>
      </w:r>
      <w:r w:rsidRPr="002E5AB8">
        <w:rPr>
          <w:rFonts w:asciiTheme="majorHAnsi" w:hAnsiTheme="majorHAnsi"/>
          <w:szCs w:val="28"/>
        </w:rPr>
        <w:t>are</w:t>
      </w:r>
      <w:r w:rsidR="00F8688E" w:rsidRPr="002E5AB8">
        <w:rPr>
          <w:rFonts w:asciiTheme="majorHAnsi" w:hAnsiTheme="majorHAnsi"/>
          <w:szCs w:val="28"/>
        </w:rPr>
        <w:t xml:space="preserve"> focused on the real skills needs of employers and the UK economy. </w:t>
      </w:r>
    </w:p>
    <w:p w14:paraId="150C2DFE" w14:textId="77777777" w:rsidR="00A23DA1" w:rsidRPr="002E5AB8" w:rsidRDefault="00A23DA1" w:rsidP="00A23DA1">
      <w:pPr>
        <w:rPr>
          <w:rFonts w:asciiTheme="majorHAnsi" w:hAnsiTheme="majorHAnsi"/>
          <w:szCs w:val="28"/>
        </w:rPr>
      </w:pPr>
    </w:p>
    <w:p w14:paraId="094E0371" w14:textId="36102499" w:rsidR="002958F6" w:rsidRPr="002E5AB8" w:rsidRDefault="008A1A54" w:rsidP="002958F6">
      <w:pPr>
        <w:rPr>
          <w:rFonts w:asciiTheme="majorHAnsi" w:hAnsiTheme="majorHAnsi"/>
          <w:szCs w:val="28"/>
        </w:rPr>
      </w:pPr>
      <w:r w:rsidRPr="002E5AB8">
        <w:rPr>
          <w:rFonts w:asciiTheme="majorHAnsi" w:hAnsiTheme="majorHAnsi"/>
          <w:szCs w:val="28"/>
        </w:rPr>
        <w:t xml:space="preserve">While there are </w:t>
      </w:r>
      <w:r w:rsidR="0042040C" w:rsidRPr="002E5AB8">
        <w:rPr>
          <w:rFonts w:asciiTheme="majorHAnsi" w:hAnsiTheme="majorHAnsi"/>
          <w:szCs w:val="28"/>
        </w:rPr>
        <w:t xml:space="preserve">headline </w:t>
      </w:r>
      <w:r w:rsidRPr="002E5AB8">
        <w:rPr>
          <w:rFonts w:asciiTheme="majorHAnsi" w:hAnsiTheme="majorHAnsi"/>
          <w:szCs w:val="28"/>
        </w:rPr>
        <w:t xml:space="preserve">issues of performance across the breadth depth of apprenticeship </w:t>
      </w:r>
      <w:r w:rsidR="007B2DB0" w:rsidRPr="002E5AB8">
        <w:rPr>
          <w:rFonts w:asciiTheme="majorHAnsi" w:hAnsiTheme="majorHAnsi"/>
          <w:szCs w:val="28"/>
        </w:rPr>
        <w:t>provision,</w:t>
      </w:r>
      <w:r w:rsidRPr="002E5AB8">
        <w:rPr>
          <w:rFonts w:asciiTheme="majorHAnsi" w:hAnsiTheme="majorHAnsi"/>
          <w:szCs w:val="28"/>
        </w:rPr>
        <w:t xml:space="preserve"> we must not forget that the apprenticeship system in England at the end of 2022 is improving access to more highly paid careers, creating routes in and through work to higher technical, managerial and professional job roles and improving access to the professions for those with social and economic disadvantage</w:t>
      </w:r>
      <w:r w:rsidR="005201BA" w:rsidRPr="002E5AB8">
        <w:rPr>
          <w:rFonts w:asciiTheme="majorHAnsi" w:hAnsiTheme="majorHAnsi"/>
          <w:szCs w:val="28"/>
        </w:rPr>
        <w:t>. This</w:t>
      </w:r>
      <w:r w:rsidR="007B2DB0" w:rsidRPr="002E5AB8">
        <w:rPr>
          <w:rFonts w:asciiTheme="majorHAnsi" w:hAnsiTheme="majorHAnsi"/>
          <w:szCs w:val="28"/>
        </w:rPr>
        <w:t xml:space="preserve"> demonstrates </w:t>
      </w:r>
      <w:r w:rsidR="005201BA" w:rsidRPr="002E5AB8">
        <w:rPr>
          <w:rFonts w:asciiTheme="majorHAnsi" w:hAnsiTheme="majorHAnsi"/>
          <w:szCs w:val="28"/>
        </w:rPr>
        <w:t xml:space="preserve">real </w:t>
      </w:r>
      <w:r w:rsidR="007B2DB0" w:rsidRPr="002E5AB8">
        <w:rPr>
          <w:rFonts w:asciiTheme="majorHAnsi" w:hAnsiTheme="majorHAnsi"/>
          <w:szCs w:val="28"/>
        </w:rPr>
        <w:t xml:space="preserve">social mobility impact. Middlesex University’s </w:t>
      </w:r>
      <w:hyperlink r:id="rId10" w:history="1">
        <w:r w:rsidR="007B2DB0" w:rsidRPr="002E5AB8">
          <w:rPr>
            <w:rStyle w:val="Hyperlink"/>
            <w:rFonts w:asciiTheme="majorHAnsi" w:hAnsiTheme="majorHAnsi"/>
            <w:szCs w:val="28"/>
          </w:rPr>
          <w:t>Move On Up? report</w:t>
        </w:r>
      </w:hyperlink>
      <w:r w:rsidR="007B2DB0" w:rsidRPr="002E5AB8">
        <w:rPr>
          <w:rFonts w:asciiTheme="majorHAnsi" w:hAnsiTheme="majorHAnsi"/>
          <w:szCs w:val="28"/>
        </w:rPr>
        <w:t xml:space="preserve"> identifies the effect of progression in apprenticeships on first-generation university adult students already in work.</w:t>
      </w:r>
      <w:r w:rsidR="002958F6" w:rsidRPr="002E5AB8">
        <w:rPr>
          <w:rFonts w:asciiTheme="majorHAnsi" w:hAnsiTheme="majorHAnsi"/>
          <w:szCs w:val="28"/>
        </w:rPr>
        <w:t xml:space="preserve"> </w:t>
      </w:r>
      <w:r w:rsidR="005201BA" w:rsidRPr="002E5AB8">
        <w:rPr>
          <w:rFonts w:asciiTheme="majorHAnsi" w:hAnsiTheme="majorHAnsi"/>
          <w:szCs w:val="28"/>
        </w:rPr>
        <w:t>Such</w:t>
      </w:r>
      <w:r w:rsidR="002958F6" w:rsidRPr="002E5AB8">
        <w:rPr>
          <w:rFonts w:asciiTheme="majorHAnsi" w:hAnsiTheme="majorHAnsi"/>
          <w:szCs w:val="28"/>
        </w:rPr>
        <w:t xml:space="preserve"> success should be celebrated</w:t>
      </w:r>
      <w:r w:rsidR="002958F6" w:rsidRPr="002E5AB8">
        <w:rPr>
          <w:rFonts w:asciiTheme="majorHAnsi" w:hAnsiTheme="majorHAnsi"/>
          <w:szCs w:val="28"/>
        </w:rPr>
        <w:t>.</w:t>
      </w:r>
    </w:p>
    <w:p w14:paraId="0F4D15A2" w14:textId="71ABF84D" w:rsidR="00A23DA1" w:rsidRPr="002E5AB8" w:rsidRDefault="00A23DA1" w:rsidP="00A23DA1">
      <w:pPr>
        <w:rPr>
          <w:rFonts w:asciiTheme="majorHAnsi" w:hAnsiTheme="majorHAnsi"/>
          <w:szCs w:val="28"/>
        </w:rPr>
      </w:pPr>
    </w:p>
    <w:p w14:paraId="74565E43" w14:textId="00F6FC6A" w:rsidR="002432C3" w:rsidRPr="002E5AB8" w:rsidRDefault="00410531" w:rsidP="002432C3">
      <w:pPr>
        <w:rPr>
          <w:rFonts w:asciiTheme="majorHAnsi" w:hAnsiTheme="majorHAnsi"/>
          <w:szCs w:val="28"/>
        </w:rPr>
      </w:pPr>
      <w:r w:rsidRPr="002E5AB8">
        <w:rPr>
          <w:rFonts w:asciiTheme="majorHAnsi" w:hAnsiTheme="majorHAnsi"/>
          <w:szCs w:val="28"/>
        </w:rPr>
        <w:t>The focus on the value of the off-the-job learning</w:t>
      </w:r>
      <w:r w:rsidR="0032257C" w:rsidRPr="002E5AB8">
        <w:rPr>
          <w:rFonts w:asciiTheme="majorHAnsi" w:hAnsiTheme="majorHAnsi"/>
          <w:szCs w:val="28"/>
        </w:rPr>
        <w:t xml:space="preserve"> is an interesting one. </w:t>
      </w:r>
      <w:r w:rsidR="001C6597" w:rsidRPr="002E5AB8">
        <w:rPr>
          <w:rFonts w:asciiTheme="majorHAnsi" w:hAnsiTheme="majorHAnsi"/>
          <w:szCs w:val="28"/>
        </w:rPr>
        <w:t xml:space="preserve">The real issue here is </w:t>
      </w:r>
      <w:r w:rsidR="00637FB2" w:rsidRPr="002E5AB8">
        <w:rPr>
          <w:rFonts w:asciiTheme="majorHAnsi" w:hAnsiTheme="majorHAnsi"/>
          <w:szCs w:val="28"/>
        </w:rPr>
        <w:t>g</w:t>
      </w:r>
      <w:r w:rsidR="001C6597" w:rsidRPr="002E5AB8">
        <w:rPr>
          <w:rFonts w:asciiTheme="majorHAnsi" w:hAnsiTheme="majorHAnsi"/>
          <w:szCs w:val="28"/>
        </w:rPr>
        <w:t>iven that all apprentices are employed for the purposes of undertaking ‘a job with training’, which</w:t>
      </w:r>
      <w:r w:rsidR="00637FB2" w:rsidRPr="002E5AB8">
        <w:rPr>
          <w:rFonts w:asciiTheme="majorHAnsi" w:hAnsiTheme="majorHAnsi"/>
          <w:szCs w:val="28"/>
        </w:rPr>
        <w:t xml:space="preserve"> is</w:t>
      </w:r>
      <w:r w:rsidR="001C6597" w:rsidRPr="002E5AB8">
        <w:rPr>
          <w:rFonts w:asciiTheme="majorHAnsi" w:hAnsiTheme="majorHAnsi"/>
          <w:szCs w:val="28"/>
        </w:rPr>
        <w:t xml:space="preserve"> the definition of an apprenticeship</w:t>
      </w:r>
      <w:r w:rsidR="001C6597" w:rsidRPr="002E5AB8">
        <w:rPr>
          <w:rFonts w:asciiTheme="majorHAnsi" w:hAnsiTheme="majorHAnsi"/>
          <w:szCs w:val="28"/>
        </w:rPr>
        <w:t>,</w:t>
      </w:r>
      <w:r w:rsidR="001C6597" w:rsidRPr="002E5AB8">
        <w:rPr>
          <w:rFonts w:asciiTheme="majorHAnsi" w:hAnsiTheme="majorHAnsi"/>
          <w:szCs w:val="28"/>
        </w:rPr>
        <w:t xml:space="preserve"> the separation between ‘work’ and ‘training/learning’ </w:t>
      </w:r>
      <w:r w:rsidR="001C6597" w:rsidRPr="002E5AB8">
        <w:rPr>
          <w:rFonts w:asciiTheme="majorHAnsi" w:hAnsiTheme="majorHAnsi"/>
          <w:szCs w:val="28"/>
        </w:rPr>
        <w:t>is</w:t>
      </w:r>
      <w:r w:rsidR="001C6597" w:rsidRPr="002E5AB8">
        <w:rPr>
          <w:rFonts w:asciiTheme="majorHAnsi" w:hAnsiTheme="majorHAnsi"/>
          <w:szCs w:val="28"/>
        </w:rPr>
        <w:t xml:space="preserve"> unhelpful.</w:t>
      </w:r>
      <w:r w:rsidR="00637FB2" w:rsidRPr="002E5AB8">
        <w:rPr>
          <w:rFonts w:asciiTheme="majorHAnsi" w:hAnsiTheme="majorHAnsi"/>
          <w:szCs w:val="28"/>
        </w:rPr>
        <w:t xml:space="preserve"> </w:t>
      </w:r>
      <w:r w:rsidR="002432C3" w:rsidRPr="002E5AB8">
        <w:rPr>
          <w:rFonts w:asciiTheme="majorHAnsi" w:hAnsiTheme="majorHAnsi"/>
          <w:szCs w:val="28"/>
        </w:rPr>
        <w:t xml:space="preserve">The concept of ‘off the job’ learning and the requirement in </w:t>
      </w:r>
      <w:r w:rsidR="00637FB2" w:rsidRPr="002E5AB8">
        <w:rPr>
          <w:rFonts w:asciiTheme="majorHAnsi" w:hAnsiTheme="majorHAnsi"/>
          <w:szCs w:val="28"/>
        </w:rPr>
        <w:t>a</w:t>
      </w:r>
      <w:r w:rsidR="002432C3" w:rsidRPr="002E5AB8">
        <w:rPr>
          <w:rFonts w:asciiTheme="majorHAnsi" w:hAnsiTheme="majorHAnsi"/>
          <w:szCs w:val="28"/>
        </w:rPr>
        <w:t>pprenticeship for a 20% ‘off the job’ training component, are anachronistic</w:t>
      </w:r>
      <w:r w:rsidR="002432C3" w:rsidRPr="002E5AB8">
        <w:rPr>
          <w:rFonts w:asciiTheme="majorHAnsi" w:hAnsiTheme="majorHAnsi"/>
          <w:szCs w:val="28"/>
        </w:rPr>
        <w:t>, outmoded</w:t>
      </w:r>
      <w:r w:rsidR="002432C3" w:rsidRPr="002E5AB8">
        <w:rPr>
          <w:rFonts w:asciiTheme="majorHAnsi" w:hAnsiTheme="majorHAnsi"/>
          <w:szCs w:val="28"/>
        </w:rPr>
        <w:t xml:space="preserve"> and fail to reflect and indeed undermine best</w:t>
      </w:r>
      <w:r w:rsidR="002432C3" w:rsidRPr="002E5AB8">
        <w:rPr>
          <w:rFonts w:asciiTheme="majorHAnsi" w:hAnsiTheme="majorHAnsi"/>
          <w:szCs w:val="28"/>
        </w:rPr>
        <w:t xml:space="preserve"> </w:t>
      </w:r>
      <w:r w:rsidR="002432C3" w:rsidRPr="002E5AB8">
        <w:rPr>
          <w:rFonts w:asciiTheme="majorHAnsi" w:hAnsiTheme="majorHAnsi"/>
          <w:szCs w:val="28"/>
        </w:rPr>
        <w:t xml:space="preserve">practice in work-based and blended learning. Occupational competence is achieved by the acquisition and combination of knowledge, practice and behaviours. A successful blended learning programme of theory and practice represents more than the sum of its parts. Training providers deliver support for ‘on’ and ‘off the job’ learning. The 20% ‘off the job’ requirement should be seen as an apprentice’s entitlement for time within their employed hours to focus on learning and NOT the amount of teaching that a provider delivers. </w:t>
      </w:r>
      <w:r w:rsidR="00637FB2" w:rsidRPr="002E5AB8">
        <w:rPr>
          <w:rFonts w:asciiTheme="majorHAnsi" w:hAnsiTheme="majorHAnsi"/>
          <w:szCs w:val="28"/>
        </w:rPr>
        <w:t>EDSK report, u</w:t>
      </w:r>
      <w:r w:rsidR="002432C3" w:rsidRPr="002E5AB8">
        <w:rPr>
          <w:rFonts w:asciiTheme="majorHAnsi" w:hAnsiTheme="majorHAnsi"/>
          <w:szCs w:val="28"/>
        </w:rPr>
        <w:t xml:space="preserve">nfortunately, rather than focusing on good practice, </w:t>
      </w:r>
      <w:r w:rsidR="00637FB2" w:rsidRPr="002E5AB8">
        <w:rPr>
          <w:rFonts w:asciiTheme="majorHAnsi" w:hAnsiTheme="majorHAnsi"/>
          <w:szCs w:val="28"/>
        </w:rPr>
        <w:t xml:space="preserve">falls into the same trap as </w:t>
      </w:r>
      <w:r w:rsidR="002432C3" w:rsidRPr="002E5AB8">
        <w:rPr>
          <w:rFonts w:asciiTheme="majorHAnsi" w:hAnsiTheme="majorHAnsi"/>
          <w:szCs w:val="28"/>
        </w:rPr>
        <w:t xml:space="preserve">the ESFA Funding Rules for </w:t>
      </w:r>
      <w:r w:rsidR="002432C3" w:rsidRPr="002E5AB8">
        <w:rPr>
          <w:rFonts w:asciiTheme="majorHAnsi" w:hAnsiTheme="majorHAnsi"/>
          <w:szCs w:val="28"/>
        </w:rPr>
        <w:lastRenderedPageBreak/>
        <w:t xml:space="preserve">Apprenticeship </w:t>
      </w:r>
      <w:r w:rsidR="00637FB2" w:rsidRPr="002E5AB8">
        <w:rPr>
          <w:rFonts w:asciiTheme="majorHAnsi" w:hAnsiTheme="majorHAnsi"/>
          <w:szCs w:val="28"/>
        </w:rPr>
        <w:t xml:space="preserve">with its </w:t>
      </w:r>
      <w:r w:rsidR="002432C3" w:rsidRPr="002E5AB8">
        <w:rPr>
          <w:rFonts w:asciiTheme="majorHAnsi" w:hAnsiTheme="majorHAnsi"/>
          <w:szCs w:val="28"/>
        </w:rPr>
        <w:t xml:space="preserve">focus on separating the 20% ‘off the job’ learning, rather than fully recognising the workplace as the primary site of learning. A </w:t>
      </w:r>
      <w:r w:rsidR="00637FB2" w:rsidRPr="002E5AB8">
        <w:rPr>
          <w:rFonts w:asciiTheme="majorHAnsi" w:hAnsiTheme="majorHAnsi"/>
          <w:szCs w:val="28"/>
        </w:rPr>
        <w:t>1960s-day</w:t>
      </w:r>
      <w:r w:rsidR="002432C3" w:rsidRPr="002E5AB8">
        <w:rPr>
          <w:rFonts w:asciiTheme="majorHAnsi" w:hAnsiTheme="majorHAnsi"/>
          <w:szCs w:val="28"/>
        </w:rPr>
        <w:t xml:space="preserve"> release model of learning involving one day a week ‘off the job’, should not be the basis for </w:t>
      </w:r>
      <w:r w:rsidR="00637FB2" w:rsidRPr="002E5AB8">
        <w:rPr>
          <w:rFonts w:asciiTheme="majorHAnsi" w:hAnsiTheme="majorHAnsi"/>
          <w:szCs w:val="28"/>
        </w:rPr>
        <w:t>measuring</w:t>
      </w:r>
      <w:r w:rsidR="002432C3" w:rsidRPr="002E5AB8">
        <w:rPr>
          <w:rFonts w:asciiTheme="majorHAnsi" w:hAnsiTheme="majorHAnsi"/>
          <w:szCs w:val="28"/>
        </w:rPr>
        <w:t xml:space="preserve"> quality in </w:t>
      </w:r>
      <w:r w:rsidR="00637FB2" w:rsidRPr="002E5AB8">
        <w:rPr>
          <w:rFonts w:asciiTheme="majorHAnsi" w:hAnsiTheme="majorHAnsi"/>
          <w:szCs w:val="28"/>
        </w:rPr>
        <w:t>a</w:t>
      </w:r>
      <w:r w:rsidR="002432C3" w:rsidRPr="002E5AB8">
        <w:rPr>
          <w:rFonts w:asciiTheme="majorHAnsi" w:hAnsiTheme="majorHAnsi"/>
          <w:szCs w:val="28"/>
        </w:rPr>
        <w:t>pprenticeships delivered in 202</w:t>
      </w:r>
      <w:r w:rsidR="00637FB2" w:rsidRPr="002E5AB8">
        <w:rPr>
          <w:rFonts w:asciiTheme="majorHAnsi" w:hAnsiTheme="majorHAnsi"/>
          <w:szCs w:val="28"/>
        </w:rPr>
        <w:t>2</w:t>
      </w:r>
      <w:r w:rsidR="002432C3" w:rsidRPr="002E5AB8">
        <w:rPr>
          <w:rFonts w:asciiTheme="majorHAnsi" w:hAnsiTheme="majorHAnsi"/>
          <w:szCs w:val="28"/>
        </w:rPr>
        <w:t>.</w:t>
      </w:r>
    </w:p>
    <w:p w14:paraId="2D2FA8B3" w14:textId="77777777" w:rsidR="001C6597" w:rsidRPr="002E5AB8" w:rsidRDefault="001C6597" w:rsidP="00A23DA1">
      <w:pPr>
        <w:rPr>
          <w:rFonts w:asciiTheme="majorHAnsi" w:hAnsiTheme="majorHAnsi"/>
          <w:szCs w:val="28"/>
        </w:rPr>
      </w:pPr>
    </w:p>
    <w:p w14:paraId="3109C394" w14:textId="567D06BB" w:rsidR="002958F6" w:rsidRPr="002E5AB8" w:rsidRDefault="00FD633A" w:rsidP="00A23DA1">
      <w:pPr>
        <w:rPr>
          <w:rFonts w:asciiTheme="majorHAnsi" w:hAnsiTheme="majorHAnsi"/>
          <w:szCs w:val="28"/>
        </w:rPr>
      </w:pPr>
      <w:r w:rsidRPr="002E5AB8">
        <w:rPr>
          <w:rFonts w:asciiTheme="majorHAnsi" w:hAnsiTheme="majorHAnsi"/>
          <w:szCs w:val="28"/>
        </w:rPr>
        <w:t xml:space="preserve">In response to </w:t>
      </w:r>
      <w:r w:rsidR="002E5AB8" w:rsidRPr="002E5AB8">
        <w:rPr>
          <w:rFonts w:asciiTheme="majorHAnsi" w:hAnsiTheme="majorHAnsi"/>
          <w:szCs w:val="28"/>
        </w:rPr>
        <w:t>several</w:t>
      </w:r>
      <w:r w:rsidRPr="002E5AB8">
        <w:rPr>
          <w:rFonts w:asciiTheme="majorHAnsi" w:hAnsiTheme="majorHAnsi"/>
          <w:szCs w:val="28"/>
        </w:rPr>
        <w:t xml:space="preserve"> </w:t>
      </w:r>
      <w:r w:rsidR="00F63422">
        <w:rPr>
          <w:rFonts w:asciiTheme="majorHAnsi" w:hAnsiTheme="majorHAnsi"/>
          <w:szCs w:val="28"/>
        </w:rPr>
        <w:t xml:space="preserve">of </w:t>
      </w:r>
      <w:r w:rsidRPr="002E5AB8">
        <w:rPr>
          <w:rFonts w:asciiTheme="majorHAnsi" w:hAnsiTheme="majorHAnsi"/>
          <w:szCs w:val="28"/>
        </w:rPr>
        <w:t>the</w:t>
      </w:r>
      <w:r w:rsidR="003F1DBD" w:rsidRPr="002E5AB8">
        <w:rPr>
          <w:rFonts w:asciiTheme="majorHAnsi" w:hAnsiTheme="majorHAnsi"/>
          <w:szCs w:val="28"/>
        </w:rPr>
        <w:t xml:space="preserve"> recommendations in the report</w:t>
      </w:r>
      <w:r w:rsidR="00F63422">
        <w:rPr>
          <w:rFonts w:asciiTheme="majorHAnsi" w:hAnsiTheme="majorHAnsi"/>
          <w:szCs w:val="28"/>
        </w:rPr>
        <w:t xml:space="preserve"> around c</w:t>
      </w:r>
      <w:r w:rsidR="00F63422" w:rsidRPr="00F63422">
        <w:rPr>
          <w:rFonts w:asciiTheme="majorHAnsi" w:hAnsiTheme="majorHAnsi"/>
          <w:szCs w:val="28"/>
        </w:rPr>
        <w:t>reating a better experience for apprentices</w:t>
      </w:r>
      <w:r w:rsidR="003F1DBD" w:rsidRPr="002E5AB8">
        <w:rPr>
          <w:rFonts w:asciiTheme="majorHAnsi" w:hAnsiTheme="majorHAnsi"/>
          <w:szCs w:val="28"/>
        </w:rPr>
        <w:t>, as below</w:t>
      </w:r>
      <w:r w:rsidR="003F1DBD" w:rsidRPr="002E5AB8">
        <w:rPr>
          <w:rFonts w:asciiTheme="majorHAnsi" w:hAnsiTheme="majorHAnsi"/>
          <w:szCs w:val="28"/>
        </w:rPr>
        <w:t xml:space="preserve">, we would </w:t>
      </w:r>
      <w:r w:rsidRPr="002E5AB8">
        <w:rPr>
          <w:rFonts w:asciiTheme="majorHAnsi" w:hAnsiTheme="majorHAnsi"/>
          <w:szCs w:val="28"/>
        </w:rPr>
        <w:t>state:</w:t>
      </w:r>
    </w:p>
    <w:p w14:paraId="5A130816" w14:textId="52033BCA" w:rsidR="006A7030" w:rsidRPr="002E5AB8" w:rsidRDefault="006A7030">
      <w:pPr>
        <w:rPr>
          <w:rFonts w:asciiTheme="majorHAnsi" w:hAnsiTheme="majorHAnsi"/>
          <w:b/>
          <w:color w:val="000000"/>
        </w:rPr>
      </w:pPr>
    </w:p>
    <w:p w14:paraId="5862AA61" w14:textId="6361CBD9" w:rsidR="002E5AB8" w:rsidRPr="002E5AB8" w:rsidRDefault="00C97E81" w:rsidP="002E5AB8">
      <w:pPr>
        <w:rPr>
          <w:rFonts w:asciiTheme="majorHAnsi" w:hAnsiTheme="majorHAnsi"/>
          <w:i/>
          <w:color w:val="000000"/>
        </w:rPr>
      </w:pPr>
      <w:r w:rsidRPr="002E5AB8">
        <w:rPr>
          <w:rFonts w:asciiTheme="majorHAnsi" w:hAnsiTheme="majorHAnsi"/>
          <w:b/>
          <w:color w:val="000000"/>
        </w:rPr>
        <w:t xml:space="preserve">EDSK </w:t>
      </w:r>
      <w:r w:rsidR="00A71C1D" w:rsidRPr="002E5AB8">
        <w:rPr>
          <w:rFonts w:asciiTheme="majorHAnsi" w:hAnsiTheme="majorHAnsi"/>
          <w:b/>
          <w:color w:val="000000"/>
        </w:rPr>
        <w:t>Recommendation</w:t>
      </w:r>
      <w:r w:rsidR="00A71C1D" w:rsidRPr="002E5AB8">
        <w:rPr>
          <w:rFonts w:asciiTheme="majorHAnsi" w:hAnsiTheme="majorHAnsi"/>
          <w:color w:val="000000"/>
        </w:rPr>
        <w:t xml:space="preserve"> </w:t>
      </w:r>
      <w:r w:rsidR="002E5AB8" w:rsidRPr="002E5AB8">
        <w:rPr>
          <w:rFonts w:asciiTheme="majorHAnsi" w:hAnsiTheme="majorHAnsi"/>
          <w:b/>
          <w:bCs/>
          <w:color w:val="000000"/>
        </w:rPr>
        <w:t>1</w:t>
      </w:r>
      <w:r w:rsidR="002E5AB8">
        <w:rPr>
          <w:rFonts w:asciiTheme="majorHAnsi" w:hAnsiTheme="majorHAnsi"/>
          <w:color w:val="000000"/>
        </w:rPr>
        <w:t xml:space="preserve"> </w:t>
      </w:r>
      <w:r w:rsidR="00A71C1D" w:rsidRPr="002E5AB8">
        <w:rPr>
          <w:rFonts w:asciiTheme="majorHAnsi" w:hAnsiTheme="majorHAnsi"/>
          <w:color w:val="000000"/>
        </w:rPr>
        <w:t xml:space="preserve">- </w:t>
      </w:r>
      <w:r w:rsidR="002E5AB8" w:rsidRPr="002E5AB8">
        <w:rPr>
          <w:rFonts w:asciiTheme="majorHAnsi" w:hAnsiTheme="majorHAnsi"/>
          <w:i/>
          <w:color w:val="000000"/>
        </w:rPr>
        <w:t xml:space="preserve">The Government should publicly restate its commitment to the Richard Review’s definition of what constitutes a high-quality apprenticeship that benefits learners as well as employers. Any ‘apprenticeship’ that does not meet this definition should be immediately banned from accepting new apprenticeship starts and fully withdrawn by 2024. </w:t>
      </w:r>
    </w:p>
    <w:p w14:paraId="1569BEA5" w14:textId="77777777" w:rsidR="00A71C1D" w:rsidRPr="002E5AB8" w:rsidRDefault="00A71C1D" w:rsidP="00A71C1D">
      <w:pPr>
        <w:rPr>
          <w:rFonts w:asciiTheme="majorHAnsi" w:hAnsiTheme="majorHAnsi"/>
          <w:color w:val="000000"/>
        </w:rPr>
      </w:pPr>
    </w:p>
    <w:p w14:paraId="52129261" w14:textId="3C7ECDF4" w:rsidR="00DB1679" w:rsidRDefault="00F63422" w:rsidP="00A71C1D">
      <w:pPr>
        <w:rPr>
          <w:rFonts w:asciiTheme="majorHAnsi" w:hAnsiTheme="majorHAnsi"/>
          <w:color w:val="000000"/>
        </w:rPr>
      </w:pPr>
      <w:r>
        <w:rPr>
          <w:rFonts w:asciiTheme="majorHAnsi" w:hAnsiTheme="majorHAnsi"/>
          <w:color w:val="000000"/>
        </w:rPr>
        <w:t>This is a</w:t>
      </w:r>
      <w:r w:rsidR="00A71C1D" w:rsidRPr="002E5AB8">
        <w:rPr>
          <w:rFonts w:asciiTheme="majorHAnsi" w:hAnsiTheme="majorHAnsi"/>
          <w:color w:val="000000"/>
        </w:rPr>
        <w:t xml:space="preserve"> </w:t>
      </w:r>
      <w:r w:rsidR="002E5AB8" w:rsidRPr="002E5AB8">
        <w:rPr>
          <w:rFonts w:asciiTheme="majorHAnsi" w:hAnsiTheme="majorHAnsi"/>
          <w:color w:val="000000"/>
        </w:rPr>
        <w:t>backward</w:t>
      </w:r>
      <w:r w:rsidR="002E5AB8">
        <w:rPr>
          <w:rFonts w:asciiTheme="majorHAnsi" w:hAnsiTheme="majorHAnsi"/>
          <w:color w:val="000000"/>
        </w:rPr>
        <w:t>-looking</w:t>
      </w:r>
      <w:r w:rsidR="00A71C1D" w:rsidRPr="002E5AB8">
        <w:rPr>
          <w:rFonts w:asciiTheme="majorHAnsi" w:hAnsiTheme="majorHAnsi"/>
          <w:color w:val="000000"/>
        </w:rPr>
        <w:t xml:space="preserve"> step that should be rejected. </w:t>
      </w:r>
      <w:r w:rsidR="002E5AB8">
        <w:rPr>
          <w:rFonts w:asciiTheme="majorHAnsi" w:hAnsiTheme="majorHAnsi"/>
          <w:color w:val="000000"/>
        </w:rPr>
        <w:t>The Richard Review is now 10 years old. It predates t</w:t>
      </w:r>
      <w:r w:rsidR="00A71C1D" w:rsidRPr="002E5AB8">
        <w:rPr>
          <w:rFonts w:asciiTheme="majorHAnsi" w:hAnsiTheme="majorHAnsi"/>
          <w:color w:val="000000"/>
        </w:rPr>
        <w:t xml:space="preserve">he rationale for the introduction of </w:t>
      </w:r>
      <w:r w:rsidR="002E5AB8">
        <w:rPr>
          <w:rFonts w:asciiTheme="majorHAnsi" w:hAnsiTheme="majorHAnsi"/>
          <w:color w:val="000000"/>
        </w:rPr>
        <w:t>degree apprenticeships</w:t>
      </w:r>
      <w:r w:rsidR="00A71C1D" w:rsidRPr="002E5AB8">
        <w:rPr>
          <w:rFonts w:asciiTheme="majorHAnsi" w:hAnsiTheme="majorHAnsi"/>
          <w:color w:val="000000"/>
        </w:rPr>
        <w:t xml:space="preserve"> and </w:t>
      </w:r>
      <w:r w:rsidR="002E5AB8">
        <w:rPr>
          <w:rFonts w:asciiTheme="majorHAnsi" w:hAnsiTheme="majorHAnsi"/>
          <w:color w:val="000000"/>
        </w:rPr>
        <w:t>the a</w:t>
      </w:r>
      <w:r w:rsidR="00A71C1D" w:rsidRPr="002E5AB8">
        <w:rPr>
          <w:rFonts w:asciiTheme="majorHAnsi" w:hAnsiTheme="majorHAnsi"/>
          <w:color w:val="000000"/>
        </w:rPr>
        <w:t>pprenticeship levy</w:t>
      </w:r>
      <w:r w:rsidR="003F3923">
        <w:rPr>
          <w:rFonts w:asciiTheme="majorHAnsi" w:hAnsiTheme="majorHAnsi"/>
          <w:color w:val="000000"/>
        </w:rPr>
        <w:t xml:space="preserve"> (</w:t>
      </w:r>
      <w:r w:rsidR="002E5AB8">
        <w:rPr>
          <w:rFonts w:asciiTheme="majorHAnsi" w:hAnsiTheme="majorHAnsi"/>
          <w:color w:val="000000"/>
        </w:rPr>
        <w:t>primarily because</w:t>
      </w:r>
      <w:r w:rsidR="00A71C1D" w:rsidRPr="002E5AB8">
        <w:rPr>
          <w:rFonts w:asciiTheme="majorHAnsi" w:hAnsiTheme="majorHAnsi"/>
          <w:color w:val="000000"/>
        </w:rPr>
        <w:t xml:space="preserve"> employers were not investing sufficiently in the training and development of their employees</w:t>
      </w:r>
      <w:r w:rsidR="003F3923">
        <w:rPr>
          <w:rFonts w:asciiTheme="majorHAnsi" w:hAnsiTheme="majorHAnsi"/>
          <w:color w:val="000000"/>
        </w:rPr>
        <w:t>)</w:t>
      </w:r>
      <w:r w:rsidR="002E5AB8">
        <w:rPr>
          <w:rFonts w:asciiTheme="majorHAnsi" w:hAnsiTheme="majorHAnsi"/>
          <w:color w:val="000000"/>
        </w:rPr>
        <w:t xml:space="preserve"> and the start of the Institute for Apprenticeships and Technical Education (</w:t>
      </w:r>
      <w:proofErr w:type="spellStart"/>
      <w:r w:rsidR="002E5AB8">
        <w:rPr>
          <w:rFonts w:asciiTheme="majorHAnsi" w:hAnsiTheme="majorHAnsi"/>
          <w:color w:val="000000"/>
        </w:rPr>
        <w:t>IfATE</w:t>
      </w:r>
      <w:proofErr w:type="spellEnd"/>
      <w:r w:rsidR="002E5AB8">
        <w:rPr>
          <w:rFonts w:asciiTheme="majorHAnsi" w:hAnsiTheme="majorHAnsi"/>
          <w:color w:val="000000"/>
        </w:rPr>
        <w:t>)</w:t>
      </w:r>
      <w:r w:rsidR="00A71C1D" w:rsidRPr="002E5AB8">
        <w:rPr>
          <w:rFonts w:asciiTheme="majorHAnsi" w:hAnsiTheme="majorHAnsi"/>
          <w:color w:val="000000"/>
        </w:rPr>
        <w:t xml:space="preserve">. The Apprenticeship Trailblazer </w:t>
      </w:r>
      <w:r w:rsidR="00F4492D" w:rsidRPr="002E5AB8">
        <w:rPr>
          <w:rFonts w:asciiTheme="majorHAnsi" w:hAnsiTheme="majorHAnsi"/>
          <w:color w:val="000000"/>
        </w:rPr>
        <w:t xml:space="preserve">process allows employers to develop the </w:t>
      </w:r>
      <w:r w:rsidR="002E5AB8" w:rsidRPr="002E5AB8">
        <w:rPr>
          <w:rFonts w:asciiTheme="majorHAnsi" w:hAnsiTheme="majorHAnsi"/>
          <w:color w:val="000000"/>
        </w:rPr>
        <w:t>apprenticeships</w:t>
      </w:r>
      <w:r w:rsidR="00C97E81" w:rsidRPr="002E5AB8">
        <w:rPr>
          <w:rFonts w:asciiTheme="majorHAnsi" w:hAnsiTheme="majorHAnsi"/>
          <w:color w:val="000000"/>
        </w:rPr>
        <w:t xml:space="preserve"> (at</w:t>
      </w:r>
      <w:r w:rsidR="00F4492D" w:rsidRPr="002E5AB8">
        <w:rPr>
          <w:rFonts w:asciiTheme="majorHAnsi" w:hAnsiTheme="majorHAnsi"/>
          <w:color w:val="000000"/>
        </w:rPr>
        <w:t xml:space="preserve"> whatever level) their businesses need. Employers not organisations like the EDSK are best placed to decide on the </w:t>
      </w:r>
      <w:r w:rsidR="002E5AB8" w:rsidRPr="002E5AB8">
        <w:rPr>
          <w:rFonts w:asciiTheme="majorHAnsi" w:hAnsiTheme="majorHAnsi"/>
          <w:color w:val="000000"/>
        </w:rPr>
        <w:t>apprenticeships</w:t>
      </w:r>
      <w:r w:rsidR="00F4492D" w:rsidRPr="002E5AB8">
        <w:rPr>
          <w:rFonts w:asciiTheme="majorHAnsi" w:hAnsiTheme="majorHAnsi"/>
          <w:color w:val="000000"/>
        </w:rPr>
        <w:t xml:space="preserve"> they need</w:t>
      </w:r>
      <w:r w:rsidR="000B6E68" w:rsidRPr="002E5AB8">
        <w:rPr>
          <w:rFonts w:asciiTheme="majorHAnsi" w:hAnsiTheme="majorHAnsi"/>
          <w:color w:val="000000"/>
        </w:rPr>
        <w:t xml:space="preserve"> and in accordance with </w:t>
      </w:r>
      <w:proofErr w:type="spellStart"/>
      <w:r w:rsidR="000B6E68" w:rsidRPr="002E5AB8">
        <w:rPr>
          <w:rFonts w:asciiTheme="majorHAnsi" w:hAnsiTheme="majorHAnsi"/>
          <w:color w:val="000000"/>
        </w:rPr>
        <w:t>IfATE</w:t>
      </w:r>
      <w:proofErr w:type="spellEnd"/>
      <w:r w:rsidR="002E5AB8">
        <w:rPr>
          <w:rFonts w:asciiTheme="majorHAnsi" w:hAnsiTheme="majorHAnsi"/>
          <w:color w:val="000000"/>
        </w:rPr>
        <w:t>/ESFA</w:t>
      </w:r>
      <w:r w:rsidR="000B6E68" w:rsidRPr="002E5AB8">
        <w:rPr>
          <w:rFonts w:asciiTheme="majorHAnsi" w:hAnsiTheme="majorHAnsi"/>
          <w:color w:val="000000"/>
        </w:rPr>
        <w:t xml:space="preserve"> rules</w:t>
      </w:r>
      <w:r w:rsidR="002E5AB8">
        <w:rPr>
          <w:rFonts w:asciiTheme="majorHAnsi" w:hAnsiTheme="majorHAnsi"/>
          <w:color w:val="000000"/>
        </w:rPr>
        <w:t>,</w:t>
      </w:r>
      <w:r w:rsidR="000B6E68" w:rsidRPr="002E5AB8">
        <w:rPr>
          <w:rFonts w:asciiTheme="majorHAnsi" w:hAnsiTheme="majorHAnsi"/>
          <w:color w:val="000000"/>
        </w:rPr>
        <w:t xml:space="preserve"> what constitutes a</w:t>
      </w:r>
      <w:r w:rsidR="002E5AB8">
        <w:rPr>
          <w:rFonts w:asciiTheme="majorHAnsi" w:hAnsiTheme="majorHAnsi"/>
          <w:color w:val="000000"/>
        </w:rPr>
        <w:t xml:space="preserve"> quality</w:t>
      </w:r>
      <w:r w:rsidR="000B6E68" w:rsidRPr="002E5AB8">
        <w:rPr>
          <w:rFonts w:asciiTheme="majorHAnsi" w:hAnsiTheme="majorHAnsi"/>
          <w:color w:val="000000"/>
        </w:rPr>
        <w:t xml:space="preserve"> </w:t>
      </w:r>
      <w:r w:rsidR="002E5AB8">
        <w:rPr>
          <w:rFonts w:asciiTheme="majorHAnsi" w:hAnsiTheme="majorHAnsi"/>
          <w:color w:val="000000"/>
        </w:rPr>
        <w:t>a</w:t>
      </w:r>
      <w:r w:rsidR="000B6E68" w:rsidRPr="002E5AB8">
        <w:rPr>
          <w:rFonts w:asciiTheme="majorHAnsi" w:hAnsiTheme="majorHAnsi"/>
          <w:color w:val="000000"/>
        </w:rPr>
        <w:t>pprenticeship</w:t>
      </w:r>
      <w:r w:rsidR="002E5AB8">
        <w:rPr>
          <w:rFonts w:asciiTheme="majorHAnsi" w:hAnsiTheme="majorHAnsi"/>
          <w:color w:val="000000"/>
        </w:rPr>
        <w:t xml:space="preserve"> programme</w:t>
      </w:r>
      <w:r w:rsidR="00F4492D" w:rsidRPr="002E5AB8">
        <w:rPr>
          <w:rFonts w:asciiTheme="majorHAnsi" w:hAnsiTheme="majorHAnsi"/>
          <w:color w:val="000000"/>
        </w:rPr>
        <w:t xml:space="preserve">. </w:t>
      </w:r>
      <w:r w:rsidR="008707A1" w:rsidRPr="002E5AB8">
        <w:rPr>
          <w:rFonts w:asciiTheme="majorHAnsi" w:hAnsiTheme="majorHAnsi"/>
          <w:color w:val="000000"/>
        </w:rPr>
        <w:t>Apprenticeship</w:t>
      </w:r>
      <w:r w:rsidR="002E5AB8">
        <w:rPr>
          <w:rFonts w:asciiTheme="majorHAnsi" w:hAnsiTheme="majorHAnsi"/>
          <w:color w:val="000000"/>
        </w:rPr>
        <w:t>s</w:t>
      </w:r>
      <w:r w:rsidR="00C97E81" w:rsidRPr="002E5AB8">
        <w:rPr>
          <w:rFonts w:asciiTheme="majorHAnsi" w:hAnsiTheme="majorHAnsi"/>
          <w:color w:val="000000"/>
        </w:rPr>
        <w:t>,</w:t>
      </w:r>
      <w:r w:rsidR="008707A1" w:rsidRPr="002E5AB8">
        <w:rPr>
          <w:rFonts w:asciiTheme="majorHAnsi" w:hAnsiTheme="majorHAnsi"/>
          <w:color w:val="000000"/>
        </w:rPr>
        <w:t xml:space="preserve"> as </w:t>
      </w:r>
      <w:r w:rsidR="002E5AB8">
        <w:rPr>
          <w:rFonts w:asciiTheme="majorHAnsi" w:hAnsiTheme="majorHAnsi"/>
          <w:color w:val="000000"/>
        </w:rPr>
        <w:t xml:space="preserve">defined by statute and as </w:t>
      </w:r>
      <w:r w:rsidR="008707A1" w:rsidRPr="002E5AB8">
        <w:rPr>
          <w:rFonts w:asciiTheme="majorHAnsi" w:hAnsiTheme="majorHAnsi"/>
          <w:color w:val="000000"/>
        </w:rPr>
        <w:t>a work-based programme that develops the knowledge, skills and behaviours required to be occupationally competent</w:t>
      </w:r>
      <w:r w:rsidR="00C97E81" w:rsidRPr="002E5AB8">
        <w:rPr>
          <w:rFonts w:asciiTheme="majorHAnsi" w:hAnsiTheme="majorHAnsi"/>
          <w:color w:val="000000"/>
        </w:rPr>
        <w:t>,</w:t>
      </w:r>
      <w:r w:rsidR="008707A1" w:rsidRPr="002E5AB8">
        <w:rPr>
          <w:rFonts w:asciiTheme="majorHAnsi" w:hAnsiTheme="majorHAnsi"/>
          <w:color w:val="000000"/>
        </w:rPr>
        <w:t xml:space="preserve"> </w:t>
      </w:r>
      <w:r w:rsidR="002E5AB8">
        <w:rPr>
          <w:rFonts w:asciiTheme="majorHAnsi" w:hAnsiTheme="majorHAnsi"/>
          <w:color w:val="000000"/>
        </w:rPr>
        <w:t>are</w:t>
      </w:r>
      <w:r w:rsidR="008707A1" w:rsidRPr="002E5AB8">
        <w:rPr>
          <w:rFonts w:asciiTheme="majorHAnsi" w:hAnsiTheme="majorHAnsi"/>
          <w:color w:val="000000"/>
        </w:rPr>
        <w:t xml:space="preserve"> entirely relevant for occupations at levels 2 to 7. </w:t>
      </w:r>
      <w:r w:rsidR="000B6E68" w:rsidRPr="002E5AB8">
        <w:rPr>
          <w:rFonts w:asciiTheme="majorHAnsi" w:hAnsiTheme="majorHAnsi"/>
          <w:color w:val="000000"/>
        </w:rPr>
        <w:t>This may not be EDSK’s position</w:t>
      </w:r>
      <w:r w:rsidR="00DB1679" w:rsidRPr="002E5AB8">
        <w:rPr>
          <w:rFonts w:asciiTheme="majorHAnsi" w:hAnsiTheme="majorHAnsi"/>
          <w:color w:val="000000"/>
        </w:rPr>
        <w:t>,</w:t>
      </w:r>
      <w:r w:rsidR="000B6E68" w:rsidRPr="002E5AB8">
        <w:rPr>
          <w:rFonts w:asciiTheme="majorHAnsi" w:hAnsiTheme="majorHAnsi"/>
          <w:color w:val="000000"/>
        </w:rPr>
        <w:t xml:space="preserve"> but employers (the customer of the </w:t>
      </w:r>
      <w:r w:rsidR="002E5AB8" w:rsidRPr="002E5AB8">
        <w:rPr>
          <w:rFonts w:asciiTheme="majorHAnsi" w:hAnsiTheme="majorHAnsi"/>
          <w:color w:val="000000"/>
        </w:rPr>
        <w:t>apprenticeship</w:t>
      </w:r>
      <w:r w:rsidR="000B6E68" w:rsidRPr="002E5AB8">
        <w:rPr>
          <w:rFonts w:asciiTheme="majorHAnsi" w:hAnsiTheme="majorHAnsi"/>
          <w:color w:val="000000"/>
        </w:rPr>
        <w:t xml:space="preserve"> system) and </w:t>
      </w:r>
      <w:r w:rsidR="00E964C3" w:rsidRPr="002E5AB8">
        <w:rPr>
          <w:rFonts w:asciiTheme="majorHAnsi" w:hAnsiTheme="majorHAnsi"/>
          <w:color w:val="000000"/>
        </w:rPr>
        <w:t>Professional Statutory and Regulatory Bodies (</w:t>
      </w:r>
      <w:r w:rsidR="000B6E68" w:rsidRPr="002E5AB8">
        <w:rPr>
          <w:rFonts w:asciiTheme="majorHAnsi" w:hAnsiTheme="majorHAnsi"/>
          <w:color w:val="000000"/>
        </w:rPr>
        <w:t>PSRBs</w:t>
      </w:r>
      <w:r w:rsidR="00E964C3" w:rsidRPr="002E5AB8">
        <w:rPr>
          <w:rFonts w:asciiTheme="majorHAnsi" w:hAnsiTheme="majorHAnsi"/>
          <w:color w:val="000000"/>
        </w:rPr>
        <w:t>)</w:t>
      </w:r>
      <w:r w:rsidR="000B6E68" w:rsidRPr="002E5AB8">
        <w:rPr>
          <w:rFonts w:asciiTheme="majorHAnsi" w:hAnsiTheme="majorHAnsi"/>
          <w:color w:val="000000"/>
        </w:rPr>
        <w:t xml:space="preserve"> have embraced </w:t>
      </w:r>
      <w:r w:rsidR="002E5AB8">
        <w:rPr>
          <w:rFonts w:asciiTheme="majorHAnsi" w:hAnsiTheme="majorHAnsi"/>
          <w:color w:val="000000"/>
        </w:rPr>
        <w:t>a</w:t>
      </w:r>
      <w:r w:rsidR="000B6E68" w:rsidRPr="002E5AB8">
        <w:rPr>
          <w:rFonts w:asciiTheme="majorHAnsi" w:hAnsiTheme="majorHAnsi"/>
          <w:color w:val="000000"/>
        </w:rPr>
        <w:t>pprenticeship at</w:t>
      </w:r>
      <w:r w:rsidR="002E5AB8">
        <w:rPr>
          <w:rFonts w:asciiTheme="majorHAnsi" w:hAnsiTheme="majorHAnsi"/>
          <w:color w:val="000000"/>
        </w:rPr>
        <w:t xml:space="preserve"> all</w:t>
      </w:r>
      <w:r w:rsidR="000B6E68" w:rsidRPr="002E5AB8">
        <w:rPr>
          <w:rFonts w:asciiTheme="majorHAnsi" w:hAnsiTheme="majorHAnsi"/>
          <w:color w:val="000000"/>
        </w:rPr>
        <w:t xml:space="preserve"> leve</w:t>
      </w:r>
      <w:r w:rsidR="002E5AB8">
        <w:rPr>
          <w:rFonts w:asciiTheme="majorHAnsi" w:hAnsiTheme="majorHAnsi"/>
          <w:color w:val="000000"/>
        </w:rPr>
        <w:t>ls</w:t>
      </w:r>
      <w:r w:rsidR="000B6E68" w:rsidRPr="002E5AB8">
        <w:rPr>
          <w:rFonts w:asciiTheme="majorHAnsi" w:hAnsiTheme="majorHAnsi"/>
          <w:color w:val="000000"/>
        </w:rPr>
        <w:t xml:space="preserve">. </w:t>
      </w:r>
      <w:r w:rsidR="00222CAD">
        <w:rPr>
          <w:rFonts w:asciiTheme="majorHAnsi" w:hAnsiTheme="majorHAnsi"/>
          <w:color w:val="000000"/>
        </w:rPr>
        <w:t>Measures of quality are</w:t>
      </w:r>
      <w:r w:rsidR="008F24A7">
        <w:rPr>
          <w:rFonts w:asciiTheme="majorHAnsi" w:hAnsiTheme="majorHAnsi"/>
          <w:color w:val="000000"/>
        </w:rPr>
        <w:t>,</w:t>
      </w:r>
      <w:r w:rsidR="00222CAD">
        <w:rPr>
          <w:rFonts w:asciiTheme="majorHAnsi" w:hAnsiTheme="majorHAnsi"/>
          <w:color w:val="000000"/>
        </w:rPr>
        <w:t xml:space="preserve"> by their nature, complex. H</w:t>
      </w:r>
      <w:r w:rsidR="00222CAD" w:rsidRPr="00222CAD">
        <w:rPr>
          <w:rFonts w:asciiTheme="majorHAnsi" w:hAnsiTheme="majorHAnsi"/>
          <w:color w:val="000000"/>
        </w:rPr>
        <w:t>a</w:t>
      </w:r>
      <w:r w:rsidR="00222CAD">
        <w:rPr>
          <w:rFonts w:asciiTheme="majorHAnsi" w:hAnsiTheme="majorHAnsi"/>
          <w:color w:val="000000"/>
        </w:rPr>
        <w:t>ving</w:t>
      </w:r>
      <w:r w:rsidR="00222CAD" w:rsidRPr="00222CAD">
        <w:rPr>
          <w:rFonts w:asciiTheme="majorHAnsi" w:hAnsiTheme="majorHAnsi"/>
          <w:color w:val="000000"/>
        </w:rPr>
        <w:t xml:space="preserve"> a focus on ensuring </w:t>
      </w:r>
      <w:r w:rsidR="00222CAD">
        <w:rPr>
          <w:rFonts w:asciiTheme="majorHAnsi" w:hAnsiTheme="majorHAnsi"/>
          <w:color w:val="000000"/>
        </w:rPr>
        <w:t>a</w:t>
      </w:r>
      <w:r w:rsidR="00222CAD" w:rsidRPr="00222CAD">
        <w:rPr>
          <w:rFonts w:asciiTheme="majorHAnsi" w:hAnsiTheme="majorHAnsi"/>
          <w:color w:val="000000"/>
        </w:rPr>
        <w:t>pprenticeship delivers on its primary policy objective</w:t>
      </w:r>
      <w:r w:rsidR="00222CAD">
        <w:rPr>
          <w:rFonts w:asciiTheme="majorHAnsi" w:hAnsiTheme="majorHAnsi"/>
          <w:color w:val="000000"/>
        </w:rPr>
        <w:t>s – increase productivity and support social mobility – is as important.</w:t>
      </w:r>
    </w:p>
    <w:p w14:paraId="59158B7E" w14:textId="2A9545C7" w:rsidR="00F46DAC" w:rsidRDefault="00F46DAC" w:rsidP="00A71C1D">
      <w:pPr>
        <w:rPr>
          <w:rFonts w:asciiTheme="majorHAnsi" w:hAnsiTheme="majorHAnsi"/>
          <w:color w:val="000000"/>
        </w:rPr>
      </w:pPr>
    </w:p>
    <w:p w14:paraId="3BA2B770" w14:textId="62D1A3B2" w:rsidR="00F46DAC" w:rsidRPr="002E5AB8" w:rsidRDefault="00F46DAC" w:rsidP="00A71C1D">
      <w:pPr>
        <w:rPr>
          <w:rFonts w:asciiTheme="majorHAnsi" w:hAnsiTheme="majorHAnsi"/>
          <w:color w:val="000000"/>
        </w:rPr>
      </w:pPr>
      <w:r>
        <w:rPr>
          <w:rFonts w:asciiTheme="majorHAnsi" w:hAnsiTheme="majorHAnsi"/>
          <w:color w:val="000000"/>
        </w:rPr>
        <w:t xml:space="preserve">We would agree that </w:t>
      </w:r>
      <w:r w:rsidRPr="00F46DAC">
        <w:rPr>
          <w:rFonts w:asciiTheme="majorHAnsi" w:hAnsiTheme="majorHAnsi"/>
          <w:color w:val="000000"/>
        </w:rPr>
        <w:t xml:space="preserve">Government should move away from supporting poor quality, low paid and insecure jobs and focus on up-skilling the workforce and providing opportunities for all to secure higher productivity jobs. We would anticipate a focus on the industrial strategy and public sector priorities, on levels 3 – </w:t>
      </w:r>
      <w:r>
        <w:rPr>
          <w:rFonts w:asciiTheme="majorHAnsi" w:hAnsiTheme="majorHAnsi"/>
          <w:color w:val="000000"/>
        </w:rPr>
        <w:t>8</w:t>
      </w:r>
      <w:r w:rsidRPr="00F46DAC">
        <w:rPr>
          <w:rFonts w:asciiTheme="majorHAnsi" w:hAnsiTheme="majorHAnsi"/>
          <w:color w:val="000000"/>
        </w:rPr>
        <w:t xml:space="preserve"> occupations and </w:t>
      </w:r>
      <w:r w:rsidRPr="00F46DAC">
        <w:rPr>
          <w:rFonts w:asciiTheme="majorHAnsi" w:hAnsiTheme="majorHAnsi"/>
          <w:color w:val="000000"/>
        </w:rPr>
        <w:lastRenderedPageBreak/>
        <w:t xml:space="preserve">the </w:t>
      </w:r>
      <w:r>
        <w:rPr>
          <w:rFonts w:asciiTheme="majorHAnsi" w:hAnsiTheme="majorHAnsi"/>
          <w:color w:val="000000"/>
        </w:rPr>
        <w:t>g</w:t>
      </w:r>
      <w:r w:rsidRPr="00F46DAC">
        <w:rPr>
          <w:rFonts w:asciiTheme="majorHAnsi" w:hAnsiTheme="majorHAnsi"/>
          <w:color w:val="000000"/>
        </w:rPr>
        <w:t xml:space="preserve">reen </w:t>
      </w:r>
      <w:r>
        <w:rPr>
          <w:rFonts w:asciiTheme="majorHAnsi" w:hAnsiTheme="majorHAnsi"/>
          <w:color w:val="000000"/>
        </w:rPr>
        <w:t>e</w:t>
      </w:r>
      <w:r w:rsidRPr="00F46DAC">
        <w:rPr>
          <w:rFonts w:asciiTheme="majorHAnsi" w:hAnsiTheme="majorHAnsi"/>
          <w:color w:val="000000"/>
        </w:rPr>
        <w:t>conomy, advanced manufacturing, digital, pharmaceuticals, the creative sector etc. and of course key public sector roles.</w:t>
      </w:r>
    </w:p>
    <w:p w14:paraId="5EE4A8C9" w14:textId="1F81C17A" w:rsidR="006A7030" w:rsidRPr="002E5AB8" w:rsidRDefault="006A7030">
      <w:pPr>
        <w:rPr>
          <w:rFonts w:asciiTheme="majorHAnsi" w:hAnsiTheme="majorHAnsi"/>
          <w:b/>
          <w:color w:val="000000"/>
        </w:rPr>
      </w:pPr>
    </w:p>
    <w:p w14:paraId="08CA1451" w14:textId="1952630F" w:rsidR="00A71C1D" w:rsidRDefault="00C97E81" w:rsidP="00A71C1D">
      <w:pPr>
        <w:rPr>
          <w:rFonts w:asciiTheme="majorHAnsi" w:hAnsiTheme="majorHAnsi"/>
          <w:i/>
          <w:color w:val="000000"/>
        </w:rPr>
      </w:pPr>
      <w:r w:rsidRPr="002E5AB8">
        <w:rPr>
          <w:rFonts w:asciiTheme="majorHAnsi" w:hAnsiTheme="majorHAnsi"/>
          <w:b/>
          <w:color w:val="000000"/>
        </w:rPr>
        <w:t xml:space="preserve">EDSK </w:t>
      </w:r>
      <w:r w:rsidR="00A71C1D" w:rsidRPr="002E5AB8">
        <w:rPr>
          <w:rFonts w:asciiTheme="majorHAnsi" w:hAnsiTheme="majorHAnsi"/>
          <w:b/>
          <w:color w:val="000000"/>
        </w:rPr>
        <w:t>Recommendation</w:t>
      </w:r>
      <w:r w:rsidR="00A71C1D" w:rsidRPr="002E5AB8">
        <w:rPr>
          <w:rFonts w:asciiTheme="majorHAnsi" w:hAnsiTheme="majorHAnsi"/>
          <w:color w:val="000000"/>
        </w:rPr>
        <w:t xml:space="preserve"> </w:t>
      </w:r>
      <w:r w:rsidR="002E5AB8" w:rsidRPr="002E5AB8">
        <w:rPr>
          <w:rFonts w:asciiTheme="majorHAnsi" w:hAnsiTheme="majorHAnsi"/>
          <w:b/>
          <w:bCs/>
          <w:color w:val="000000"/>
        </w:rPr>
        <w:t>2</w:t>
      </w:r>
      <w:r w:rsidR="002E5AB8">
        <w:rPr>
          <w:rFonts w:asciiTheme="majorHAnsi" w:hAnsiTheme="majorHAnsi"/>
          <w:color w:val="000000"/>
        </w:rPr>
        <w:t xml:space="preserve"> </w:t>
      </w:r>
      <w:r w:rsidR="00A71C1D" w:rsidRPr="002E5AB8">
        <w:rPr>
          <w:rFonts w:asciiTheme="majorHAnsi" w:hAnsiTheme="majorHAnsi"/>
          <w:color w:val="000000"/>
        </w:rPr>
        <w:t xml:space="preserve">- </w:t>
      </w:r>
      <w:r w:rsidR="002E5AB8" w:rsidRPr="002E5AB8">
        <w:rPr>
          <w:rFonts w:asciiTheme="majorHAnsi" w:hAnsiTheme="majorHAnsi"/>
          <w:i/>
          <w:color w:val="000000"/>
        </w:rPr>
        <w:t>To create a common and transparent understanding of the training programme that apprentices will receive, employers should be required to produce a ‘training curriculum’ for each apprenticeship standard from 2024 onwards. The curriculum (designed in collaboration with Awarding Organisations and training providers) will set out a complete list of the content, tasks and activities that will be delivered to learners over the course of their apprenticeship.</w:t>
      </w:r>
    </w:p>
    <w:p w14:paraId="08AF0667" w14:textId="77777777" w:rsidR="002E5AB8" w:rsidRPr="002E5AB8" w:rsidRDefault="002E5AB8" w:rsidP="00A71C1D">
      <w:pPr>
        <w:rPr>
          <w:rFonts w:asciiTheme="majorHAnsi" w:hAnsiTheme="majorHAnsi"/>
          <w:color w:val="000000"/>
        </w:rPr>
      </w:pPr>
    </w:p>
    <w:p w14:paraId="24DA3370" w14:textId="6BE8D491" w:rsidR="00A71C1D" w:rsidRDefault="008F24A7" w:rsidP="008F24A7">
      <w:pPr>
        <w:rPr>
          <w:rFonts w:asciiTheme="majorHAnsi" w:hAnsiTheme="majorHAnsi"/>
          <w:color w:val="000000"/>
        </w:rPr>
      </w:pPr>
      <w:r>
        <w:rPr>
          <w:rFonts w:asciiTheme="majorHAnsi" w:hAnsiTheme="majorHAnsi"/>
          <w:color w:val="000000"/>
        </w:rPr>
        <w:t>The current system already p</w:t>
      </w:r>
      <w:r w:rsidRPr="008F24A7">
        <w:rPr>
          <w:rFonts w:asciiTheme="majorHAnsi" w:hAnsiTheme="majorHAnsi"/>
          <w:color w:val="000000"/>
        </w:rPr>
        <w:t>rovide</w:t>
      </w:r>
      <w:r>
        <w:rPr>
          <w:rFonts w:asciiTheme="majorHAnsi" w:hAnsiTheme="majorHAnsi"/>
          <w:color w:val="000000"/>
        </w:rPr>
        <w:t>s</w:t>
      </w:r>
      <w:r w:rsidRPr="008F24A7">
        <w:rPr>
          <w:rFonts w:asciiTheme="majorHAnsi" w:hAnsiTheme="majorHAnsi"/>
          <w:color w:val="000000"/>
        </w:rPr>
        <w:t xml:space="preserve"> opportunities to develop new forms of provision based on employer</w:t>
      </w:r>
      <w:r>
        <w:rPr>
          <w:rFonts w:asciiTheme="majorHAnsi" w:hAnsiTheme="majorHAnsi"/>
          <w:color w:val="000000"/>
        </w:rPr>
        <w:t xml:space="preserve"> </w:t>
      </w:r>
      <w:r w:rsidRPr="008F24A7">
        <w:rPr>
          <w:rFonts w:asciiTheme="majorHAnsi" w:hAnsiTheme="majorHAnsi"/>
          <w:color w:val="000000"/>
        </w:rPr>
        <w:t xml:space="preserve">and individual need, </w:t>
      </w:r>
      <w:r>
        <w:rPr>
          <w:rFonts w:asciiTheme="majorHAnsi" w:hAnsiTheme="majorHAnsi"/>
          <w:color w:val="000000"/>
        </w:rPr>
        <w:t>co-created and co-</w:t>
      </w:r>
      <w:r w:rsidRPr="008F24A7">
        <w:rPr>
          <w:rFonts w:asciiTheme="majorHAnsi" w:hAnsiTheme="majorHAnsi"/>
          <w:color w:val="000000"/>
        </w:rPr>
        <w:t>delivered in new ways.</w:t>
      </w:r>
      <w:r>
        <w:rPr>
          <w:rFonts w:asciiTheme="majorHAnsi" w:hAnsiTheme="majorHAnsi"/>
          <w:color w:val="000000"/>
        </w:rPr>
        <w:t xml:space="preserve"> It o</w:t>
      </w:r>
      <w:r w:rsidRPr="008F24A7">
        <w:rPr>
          <w:rFonts w:asciiTheme="majorHAnsi" w:hAnsiTheme="majorHAnsi"/>
          <w:color w:val="000000"/>
        </w:rPr>
        <w:t>ffers</w:t>
      </w:r>
      <w:r w:rsidRPr="008F24A7">
        <w:rPr>
          <w:rFonts w:asciiTheme="majorHAnsi" w:hAnsiTheme="majorHAnsi"/>
          <w:color w:val="000000"/>
        </w:rPr>
        <w:t xml:space="preserve"> flexibility, enabling individuals of all ages to up-skill </w:t>
      </w:r>
      <w:r>
        <w:rPr>
          <w:rFonts w:asciiTheme="majorHAnsi" w:hAnsiTheme="majorHAnsi"/>
          <w:color w:val="000000"/>
        </w:rPr>
        <w:t xml:space="preserve">and re-skill </w:t>
      </w:r>
      <w:r w:rsidRPr="008F24A7">
        <w:rPr>
          <w:rFonts w:asciiTheme="majorHAnsi" w:hAnsiTheme="majorHAnsi"/>
          <w:color w:val="000000"/>
        </w:rPr>
        <w:t>in a manner that is convenient</w:t>
      </w:r>
      <w:r>
        <w:rPr>
          <w:rFonts w:asciiTheme="majorHAnsi" w:hAnsiTheme="majorHAnsi"/>
          <w:color w:val="000000"/>
        </w:rPr>
        <w:t xml:space="preserve"> or</w:t>
      </w:r>
      <w:r w:rsidRPr="008F24A7">
        <w:rPr>
          <w:rFonts w:asciiTheme="majorHAnsi" w:hAnsiTheme="majorHAnsi"/>
          <w:color w:val="000000"/>
        </w:rPr>
        <w:t xml:space="preserve"> suitable</w:t>
      </w:r>
      <w:r w:rsidRPr="008F24A7">
        <w:rPr>
          <w:rFonts w:asciiTheme="majorHAnsi" w:hAnsiTheme="majorHAnsi"/>
          <w:color w:val="000000"/>
        </w:rPr>
        <w:t xml:space="preserve"> for them, whilst working or undertaking other responsibilities.</w:t>
      </w:r>
      <w:r w:rsidR="00F46DAC">
        <w:rPr>
          <w:rFonts w:asciiTheme="majorHAnsi" w:hAnsiTheme="majorHAnsi"/>
          <w:color w:val="000000"/>
        </w:rPr>
        <w:t xml:space="preserve"> Of more use would be a commitment that apprenticeships</w:t>
      </w:r>
      <w:r w:rsidR="00F46DAC" w:rsidRPr="00F46DAC">
        <w:rPr>
          <w:rFonts w:asciiTheme="majorHAnsi" w:hAnsiTheme="majorHAnsi"/>
          <w:color w:val="000000"/>
        </w:rPr>
        <w:t xml:space="preserve"> should not </w:t>
      </w:r>
      <w:r w:rsidR="00F46DAC">
        <w:rPr>
          <w:rFonts w:asciiTheme="majorHAnsi" w:hAnsiTheme="majorHAnsi"/>
          <w:color w:val="000000"/>
        </w:rPr>
        <w:t>support</w:t>
      </w:r>
      <w:r w:rsidR="00F46DAC" w:rsidRPr="00F46DAC">
        <w:rPr>
          <w:rFonts w:asciiTheme="majorHAnsi" w:hAnsiTheme="majorHAnsi"/>
          <w:color w:val="000000"/>
        </w:rPr>
        <w:t xml:space="preserve"> dead end </w:t>
      </w:r>
      <w:r w:rsidR="00F46DAC">
        <w:rPr>
          <w:rFonts w:asciiTheme="majorHAnsi" w:hAnsiTheme="majorHAnsi"/>
          <w:color w:val="000000"/>
        </w:rPr>
        <w:t>roles or train individuals for questionable jobs</w:t>
      </w:r>
      <w:r w:rsidR="00F46DAC" w:rsidRPr="00F46DAC">
        <w:rPr>
          <w:rFonts w:asciiTheme="majorHAnsi" w:hAnsiTheme="majorHAnsi"/>
          <w:color w:val="000000"/>
        </w:rPr>
        <w:t xml:space="preserve">. </w:t>
      </w:r>
      <w:r w:rsidR="00F46DAC">
        <w:rPr>
          <w:rFonts w:asciiTheme="majorHAnsi" w:hAnsiTheme="majorHAnsi"/>
          <w:color w:val="000000"/>
        </w:rPr>
        <w:t>Indeed, i</w:t>
      </w:r>
      <w:r w:rsidR="00F46DAC" w:rsidRPr="00F46DAC">
        <w:rPr>
          <w:rFonts w:asciiTheme="majorHAnsi" w:hAnsiTheme="majorHAnsi"/>
          <w:color w:val="000000"/>
        </w:rPr>
        <w:t xml:space="preserve">ndividuals of all ages need to be informed consumers and be supported to progress to the next level in their careers. </w:t>
      </w:r>
      <w:r w:rsidR="00F46DAC">
        <w:rPr>
          <w:rFonts w:asciiTheme="majorHAnsi" w:hAnsiTheme="majorHAnsi"/>
          <w:color w:val="000000"/>
        </w:rPr>
        <w:t>Apprenticeships</w:t>
      </w:r>
      <w:r w:rsidR="00F46DAC" w:rsidRPr="00F46DAC">
        <w:rPr>
          <w:rFonts w:asciiTheme="majorHAnsi" w:hAnsiTheme="majorHAnsi"/>
          <w:color w:val="000000"/>
        </w:rPr>
        <w:t xml:space="preserve"> could make a far bigger impact on social mobility if opportunities for progression were better articulated. How, for example, does a level 3 health programme such as a T level lead to a level 5 </w:t>
      </w:r>
      <w:r w:rsidR="00F46DAC">
        <w:rPr>
          <w:rFonts w:asciiTheme="majorHAnsi" w:hAnsiTheme="majorHAnsi"/>
          <w:color w:val="000000"/>
        </w:rPr>
        <w:t>n</w:t>
      </w:r>
      <w:r w:rsidR="00F46DAC" w:rsidRPr="00F46DAC">
        <w:rPr>
          <w:rFonts w:asciiTheme="majorHAnsi" w:hAnsiTheme="majorHAnsi"/>
          <w:color w:val="000000"/>
        </w:rPr>
        <w:t>urs</w:t>
      </w:r>
      <w:r w:rsidR="00F46DAC">
        <w:rPr>
          <w:rFonts w:asciiTheme="majorHAnsi" w:hAnsiTheme="majorHAnsi"/>
          <w:color w:val="000000"/>
        </w:rPr>
        <w:t>ing a</w:t>
      </w:r>
      <w:r w:rsidR="00F46DAC" w:rsidRPr="00F46DAC">
        <w:rPr>
          <w:rFonts w:asciiTheme="majorHAnsi" w:hAnsiTheme="majorHAnsi"/>
          <w:color w:val="000000"/>
        </w:rPr>
        <w:t xml:space="preserve">ssociate programme </w:t>
      </w:r>
      <w:r w:rsidR="00F46DAC">
        <w:rPr>
          <w:rFonts w:asciiTheme="majorHAnsi" w:hAnsiTheme="majorHAnsi"/>
          <w:color w:val="000000"/>
        </w:rPr>
        <w:t xml:space="preserve">with an employer </w:t>
      </w:r>
      <w:r w:rsidR="00F46DAC" w:rsidRPr="00F46DAC">
        <w:rPr>
          <w:rFonts w:asciiTheme="majorHAnsi" w:hAnsiTheme="majorHAnsi"/>
          <w:color w:val="000000"/>
        </w:rPr>
        <w:t xml:space="preserve">and how can a </w:t>
      </w:r>
      <w:r w:rsidR="00F46DAC">
        <w:rPr>
          <w:rFonts w:asciiTheme="majorHAnsi" w:hAnsiTheme="majorHAnsi"/>
          <w:color w:val="000000"/>
        </w:rPr>
        <w:t>n</w:t>
      </w:r>
      <w:r w:rsidR="00F46DAC" w:rsidRPr="00F46DAC">
        <w:rPr>
          <w:rFonts w:asciiTheme="majorHAnsi" w:hAnsiTheme="majorHAnsi"/>
          <w:color w:val="000000"/>
        </w:rPr>
        <w:t>urs</w:t>
      </w:r>
      <w:r w:rsidR="00F46DAC">
        <w:rPr>
          <w:rFonts w:asciiTheme="majorHAnsi" w:hAnsiTheme="majorHAnsi"/>
          <w:color w:val="000000"/>
        </w:rPr>
        <w:t>ing a</w:t>
      </w:r>
      <w:r w:rsidR="00F46DAC" w:rsidRPr="00F46DAC">
        <w:rPr>
          <w:rFonts w:asciiTheme="majorHAnsi" w:hAnsiTheme="majorHAnsi"/>
          <w:color w:val="000000"/>
        </w:rPr>
        <w:t xml:space="preserve">ssociate progress to become a </w:t>
      </w:r>
      <w:r w:rsidR="00F46DAC">
        <w:rPr>
          <w:rFonts w:asciiTheme="majorHAnsi" w:hAnsiTheme="majorHAnsi"/>
          <w:color w:val="000000"/>
        </w:rPr>
        <w:t>r</w:t>
      </w:r>
      <w:r w:rsidR="00F46DAC" w:rsidRPr="00F46DAC">
        <w:rPr>
          <w:rFonts w:asciiTheme="majorHAnsi" w:hAnsiTheme="majorHAnsi"/>
          <w:color w:val="000000"/>
        </w:rPr>
        <w:t xml:space="preserve">egistered </w:t>
      </w:r>
      <w:r w:rsidR="00F46DAC">
        <w:rPr>
          <w:rFonts w:asciiTheme="majorHAnsi" w:hAnsiTheme="majorHAnsi"/>
          <w:color w:val="000000"/>
        </w:rPr>
        <w:t>n</w:t>
      </w:r>
      <w:r w:rsidR="00F46DAC" w:rsidRPr="00F46DAC">
        <w:rPr>
          <w:rFonts w:asciiTheme="majorHAnsi" w:hAnsiTheme="majorHAnsi"/>
          <w:color w:val="000000"/>
        </w:rPr>
        <w:t>urse?</w:t>
      </w:r>
    </w:p>
    <w:p w14:paraId="73209D76" w14:textId="77777777" w:rsidR="008F24A7" w:rsidRPr="002E5AB8" w:rsidRDefault="008F24A7" w:rsidP="008F24A7">
      <w:pPr>
        <w:rPr>
          <w:rFonts w:asciiTheme="majorHAnsi" w:hAnsiTheme="majorHAnsi"/>
          <w:color w:val="000000"/>
        </w:rPr>
      </w:pPr>
    </w:p>
    <w:p w14:paraId="6DD5FE21" w14:textId="10F6A6BD" w:rsidR="00ED75AD" w:rsidRDefault="00C97E81" w:rsidP="00A71C1D">
      <w:pPr>
        <w:rPr>
          <w:rFonts w:asciiTheme="majorHAnsi" w:hAnsiTheme="majorHAnsi"/>
          <w:i/>
          <w:color w:val="000000"/>
        </w:rPr>
      </w:pPr>
      <w:r w:rsidRPr="002E5AB8">
        <w:rPr>
          <w:rFonts w:asciiTheme="majorHAnsi" w:hAnsiTheme="majorHAnsi"/>
          <w:b/>
          <w:color w:val="000000"/>
        </w:rPr>
        <w:t xml:space="preserve">EDSK </w:t>
      </w:r>
      <w:r w:rsidR="00F4492D" w:rsidRPr="002E5AB8">
        <w:rPr>
          <w:rFonts w:asciiTheme="majorHAnsi" w:hAnsiTheme="majorHAnsi"/>
          <w:b/>
          <w:color w:val="000000"/>
        </w:rPr>
        <w:t>Recommendation</w:t>
      </w:r>
      <w:r w:rsidR="00F4492D" w:rsidRPr="002E5AB8">
        <w:rPr>
          <w:rFonts w:asciiTheme="majorHAnsi" w:hAnsiTheme="majorHAnsi"/>
          <w:color w:val="000000"/>
        </w:rPr>
        <w:t xml:space="preserve"> </w:t>
      </w:r>
      <w:r w:rsidR="005E35D4" w:rsidRPr="005E35D4">
        <w:rPr>
          <w:rFonts w:asciiTheme="majorHAnsi" w:hAnsiTheme="majorHAnsi"/>
          <w:b/>
          <w:bCs/>
          <w:color w:val="000000"/>
        </w:rPr>
        <w:t>3</w:t>
      </w:r>
      <w:r w:rsidR="005E35D4">
        <w:rPr>
          <w:rFonts w:asciiTheme="majorHAnsi" w:hAnsiTheme="majorHAnsi"/>
          <w:color w:val="000000"/>
        </w:rPr>
        <w:t xml:space="preserve"> </w:t>
      </w:r>
      <w:r w:rsidR="00F4492D" w:rsidRPr="002E5AB8">
        <w:rPr>
          <w:rFonts w:asciiTheme="majorHAnsi" w:hAnsiTheme="majorHAnsi"/>
          <w:color w:val="000000"/>
        </w:rPr>
        <w:t xml:space="preserve">- </w:t>
      </w:r>
      <w:r w:rsidR="005E35D4" w:rsidRPr="005E35D4">
        <w:rPr>
          <w:rFonts w:asciiTheme="majorHAnsi" w:hAnsiTheme="majorHAnsi"/>
          <w:i/>
          <w:color w:val="000000"/>
        </w:rPr>
        <w:t>To ensure that all apprenticeships are for skilled occupations and roles that require at least 12 months of training (as specified in the existing funding rules), every new training curriculum must include a minimum of 300 hours of off-the-job training in every year of the apprenticeship.</w:t>
      </w:r>
    </w:p>
    <w:p w14:paraId="5A0BC7A3" w14:textId="1213CBFE" w:rsidR="005E35D4" w:rsidRDefault="005E35D4" w:rsidP="00A71C1D">
      <w:pPr>
        <w:rPr>
          <w:rFonts w:asciiTheme="majorHAnsi" w:hAnsiTheme="majorHAnsi"/>
          <w:color w:val="000000"/>
        </w:rPr>
      </w:pPr>
    </w:p>
    <w:p w14:paraId="68684A88" w14:textId="4C988CB3" w:rsidR="00A71C1D" w:rsidRPr="002E5AB8" w:rsidRDefault="005E35D4" w:rsidP="00A71C1D">
      <w:pPr>
        <w:rPr>
          <w:rFonts w:asciiTheme="majorHAnsi" w:hAnsiTheme="majorHAnsi"/>
          <w:color w:val="000000"/>
        </w:rPr>
      </w:pPr>
      <w:r w:rsidRPr="005E35D4">
        <w:rPr>
          <w:rFonts w:asciiTheme="majorHAnsi" w:hAnsiTheme="majorHAnsi"/>
          <w:color w:val="000000"/>
        </w:rPr>
        <w:t>Where a mandatory qualification is specified within a non-integrated apprenticeship standard, the learning hours indicated by the qualification do not necessarily correlate with either the minimum statutory off-the-job training/learning hours or the total number of learning hours required to develop the K</w:t>
      </w:r>
      <w:r>
        <w:rPr>
          <w:rFonts w:asciiTheme="majorHAnsi" w:hAnsiTheme="majorHAnsi"/>
          <w:color w:val="000000"/>
        </w:rPr>
        <w:t xml:space="preserve">nowledge, </w:t>
      </w:r>
      <w:r w:rsidRPr="005E35D4">
        <w:rPr>
          <w:rFonts w:asciiTheme="majorHAnsi" w:hAnsiTheme="majorHAnsi"/>
          <w:color w:val="000000"/>
        </w:rPr>
        <w:t>S</w:t>
      </w:r>
      <w:r>
        <w:rPr>
          <w:rFonts w:asciiTheme="majorHAnsi" w:hAnsiTheme="majorHAnsi"/>
          <w:color w:val="000000"/>
        </w:rPr>
        <w:t xml:space="preserve">kills and </w:t>
      </w:r>
      <w:r w:rsidRPr="005E35D4">
        <w:rPr>
          <w:rFonts w:asciiTheme="majorHAnsi" w:hAnsiTheme="majorHAnsi"/>
          <w:color w:val="000000"/>
        </w:rPr>
        <w:t>B</w:t>
      </w:r>
      <w:r>
        <w:rPr>
          <w:rFonts w:asciiTheme="majorHAnsi" w:hAnsiTheme="majorHAnsi"/>
          <w:color w:val="000000"/>
        </w:rPr>
        <w:t>ehaviour</w:t>
      </w:r>
      <w:r w:rsidRPr="005E35D4">
        <w:rPr>
          <w:rFonts w:asciiTheme="majorHAnsi" w:hAnsiTheme="majorHAnsi"/>
          <w:color w:val="000000"/>
        </w:rPr>
        <w:t>s required by the apprenticeship standard.</w:t>
      </w:r>
      <w:r>
        <w:rPr>
          <w:rFonts w:asciiTheme="majorHAnsi" w:hAnsiTheme="majorHAnsi"/>
          <w:color w:val="000000"/>
        </w:rPr>
        <w:t xml:space="preserve"> The report misses an all-important point. T</w:t>
      </w:r>
      <w:r w:rsidRPr="005E35D4">
        <w:rPr>
          <w:rFonts w:asciiTheme="majorHAnsi" w:hAnsiTheme="majorHAnsi"/>
          <w:color w:val="000000"/>
        </w:rPr>
        <w:t xml:space="preserve">he key to determining the total number of </w:t>
      </w:r>
      <w:proofErr w:type="gramStart"/>
      <w:r w:rsidRPr="005E35D4">
        <w:rPr>
          <w:rFonts w:asciiTheme="majorHAnsi" w:hAnsiTheme="majorHAnsi"/>
          <w:color w:val="000000"/>
        </w:rPr>
        <w:t>apprenticeship</w:t>
      </w:r>
      <w:proofErr w:type="gramEnd"/>
      <w:r w:rsidRPr="005E35D4">
        <w:rPr>
          <w:rFonts w:asciiTheme="majorHAnsi" w:hAnsiTheme="majorHAnsi"/>
          <w:color w:val="000000"/>
        </w:rPr>
        <w:t xml:space="preserve"> learning hours required is to establish the number of on-the-job training/learning hours. </w:t>
      </w:r>
      <w:r w:rsidR="003D6F1E">
        <w:rPr>
          <w:rFonts w:asciiTheme="majorHAnsi" w:hAnsiTheme="majorHAnsi"/>
          <w:color w:val="000000"/>
        </w:rPr>
        <w:t>I</w:t>
      </w:r>
      <w:r w:rsidR="003D6F1E" w:rsidRPr="003D6F1E">
        <w:rPr>
          <w:rFonts w:asciiTheme="majorHAnsi" w:hAnsiTheme="majorHAnsi"/>
          <w:color w:val="000000"/>
        </w:rPr>
        <w:t xml:space="preserve">t is important to consider time spent on all learning activities that contribute to the development of the KSBs specified in </w:t>
      </w:r>
      <w:r w:rsidR="003D6F1E">
        <w:rPr>
          <w:rFonts w:asciiTheme="majorHAnsi" w:hAnsiTheme="majorHAnsi"/>
          <w:color w:val="000000"/>
        </w:rPr>
        <w:t>an</w:t>
      </w:r>
      <w:r w:rsidR="003D6F1E" w:rsidRPr="003D6F1E">
        <w:rPr>
          <w:rFonts w:asciiTheme="majorHAnsi" w:hAnsiTheme="majorHAnsi"/>
          <w:color w:val="000000"/>
        </w:rPr>
        <w:t xml:space="preserve"> apprenticeship standard.</w:t>
      </w:r>
      <w:r w:rsidR="006A7030" w:rsidRPr="002E5AB8">
        <w:rPr>
          <w:rFonts w:asciiTheme="majorHAnsi" w:hAnsiTheme="majorHAnsi"/>
          <w:color w:val="000000"/>
        </w:rPr>
        <w:br w:type="page"/>
      </w:r>
    </w:p>
    <w:p w14:paraId="14CD7BC9" w14:textId="4DD30023" w:rsidR="001E572C" w:rsidRDefault="00C97E81" w:rsidP="00A71C1D">
      <w:pPr>
        <w:rPr>
          <w:rFonts w:asciiTheme="majorHAnsi" w:hAnsiTheme="majorHAnsi"/>
          <w:i/>
          <w:color w:val="000000"/>
        </w:rPr>
      </w:pPr>
      <w:r w:rsidRPr="002E5AB8">
        <w:rPr>
          <w:rFonts w:asciiTheme="majorHAnsi" w:hAnsiTheme="majorHAnsi"/>
          <w:b/>
          <w:color w:val="000000"/>
        </w:rPr>
        <w:lastRenderedPageBreak/>
        <w:t xml:space="preserve">EDSK </w:t>
      </w:r>
      <w:r w:rsidR="00762D3E" w:rsidRPr="002E5AB8">
        <w:rPr>
          <w:rFonts w:asciiTheme="majorHAnsi" w:hAnsiTheme="majorHAnsi"/>
          <w:b/>
          <w:color w:val="000000"/>
        </w:rPr>
        <w:t>Recommendation</w:t>
      </w:r>
      <w:r w:rsidR="00762D3E" w:rsidRPr="002E5AB8">
        <w:rPr>
          <w:rFonts w:asciiTheme="majorHAnsi" w:hAnsiTheme="majorHAnsi"/>
          <w:color w:val="000000"/>
        </w:rPr>
        <w:t xml:space="preserve"> </w:t>
      </w:r>
      <w:r w:rsidR="003D6F1E" w:rsidRPr="003D6F1E">
        <w:rPr>
          <w:rFonts w:asciiTheme="majorHAnsi" w:hAnsiTheme="majorHAnsi"/>
          <w:b/>
          <w:bCs/>
          <w:color w:val="000000"/>
        </w:rPr>
        <w:t>4</w:t>
      </w:r>
      <w:r w:rsidR="003D6F1E">
        <w:rPr>
          <w:rFonts w:asciiTheme="majorHAnsi" w:hAnsiTheme="majorHAnsi"/>
          <w:color w:val="000000"/>
        </w:rPr>
        <w:t xml:space="preserve"> </w:t>
      </w:r>
      <w:r w:rsidR="00762D3E" w:rsidRPr="002E5AB8">
        <w:rPr>
          <w:rFonts w:asciiTheme="majorHAnsi" w:hAnsiTheme="majorHAnsi"/>
          <w:color w:val="000000"/>
        </w:rPr>
        <w:t xml:space="preserve">- </w:t>
      </w:r>
      <w:r w:rsidR="003D6F1E" w:rsidRPr="003D6F1E">
        <w:rPr>
          <w:rFonts w:asciiTheme="majorHAnsi" w:hAnsiTheme="majorHAnsi"/>
          <w:i/>
          <w:color w:val="000000"/>
        </w:rPr>
        <w:t>To prevent any employer or provider from ignoring their responsibilities to offer genuine training to every apprentice, a minimum of 200 hours out of the new 300-hour annual training curriculum must be delivered face-to-face. Any time spent by an apprentice completing homework or other assignments will also no longer be counted as ‘training’.</w:t>
      </w:r>
    </w:p>
    <w:p w14:paraId="32B90A78" w14:textId="77777777" w:rsidR="003D6F1E" w:rsidRPr="002E5AB8" w:rsidRDefault="003D6F1E" w:rsidP="00A71C1D">
      <w:pPr>
        <w:rPr>
          <w:rFonts w:asciiTheme="majorHAnsi" w:hAnsiTheme="majorHAnsi"/>
          <w:color w:val="000000"/>
        </w:rPr>
      </w:pPr>
    </w:p>
    <w:p w14:paraId="2A127D00" w14:textId="12173C37" w:rsidR="00A71C1D" w:rsidRPr="002E5AB8" w:rsidRDefault="001E572C" w:rsidP="00C87381">
      <w:pPr>
        <w:rPr>
          <w:rFonts w:asciiTheme="majorHAnsi" w:hAnsiTheme="majorHAnsi"/>
          <w:color w:val="000000"/>
        </w:rPr>
      </w:pPr>
      <w:r w:rsidRPr="002E5AB8">
        <w:rPr>
          <w:rFonts w:asciiTheme="majorHAnsi" w:hAnsiTheme="majorHAnsi"/>
          <w:color w:val="000000"/>
        </w:rPr>
        <w:t xml:space="preserve">This recommendation makes no </w:t>
      </w:r>
      <w:r w:rsidR="003D6F1E">
        <w:rPr>
          <w:rFonts w:asciiTheme="majorHAnsi" w:hAnsiTheme="majorHAnsi"/>
          <w:color w:val="000000"/>
        </w:rPr>
        <w:t xml:space="preserve">practical </w:t>
      </w:r>
      <w:r w:rsidRPr="002E5AB8">
        <w:rPr>
          <w:rFonts w:asciiTheme="majorHAnsi" w:hAnsiTheme="majorHAnsi"/>
          <w:color w:val="000000"/>
        </w:rPr>
        <w:t xml:space="preserve">sense. </w:t>
      </w:r>
      <w:r w:rsidR="00F63422" w:rsidRPr="00F63422">
        <w:rPr>
          <w:rFonts w:asciiTheme="majorHAnsi" w:hAnsiTheme="majorHAnsi"/>
          <w:color w:val="000000"/>
        </w:rPr>
        <w:t xml:space="preserve">Harnessing </w:t>
      </w:r>
      <w:r w:rsidR="00F63422">
        <w:rPr>
          <w:rFonts w:asciiTheme="majorHAnsi" w:hAnsiTheme="majorHAnsi"/>
          <w:color w:val="000000"/>
        </w:rPr>
        <w:t>n</w:t>
      </w:r>
      <w:r w:rsidR="00F63422" w:rsidRPr="00F63422">
        <w:rPr>
          <w:rFonts w:asciiTheme="majorHAnsi" w:hAnsiTheme="majorHAnsi"/>
          <w:color w:val="000000"/>
        </w:rPr>
        <w:t xml:space="preserve">ew </w:t>
      </w:r>
      <w:r w:rsidR="00F63422">
        <w:rPr>
          <w:rFonts w:asciiTheme="majorHAnsi" w:hAnsiTheme="majorHAnsi"/>
          <w:color w:val="000000"/>
        </w:rPr>
        <w:t>p</w:t>
      </w:r>
      <w:r w:rsidR="00F63422" w:rsidRPr="00F63422">
        <w:rPr>
          <w:rFonts w:asciiTheme="majorHAnsi" w:hAnsiTheme="majorHAnsi"/>
          <w:color w:val="000000"/>
        </w:rPr>
        <w:t xml:space="preserve">edagogies, </w:t>
      </w:r>
      <w:r w:rsidR="00F63422">
        <w:rPr>
          <w:rFonts w:asciiTheme="majorHAnsi" w:hAnsiTheme="majorHAnsi"/>
          <w:color w:val="000000"/>
        </w:rPr>
        <w:t>r</w:t>
      </w:r>
      <w:r w:rsidR="00F63422" w:rsidRPr="00F63422">
        <w:rPr>
          <w:rFonts w:asciiTheme="majorHAnsi" w:hAnsiTheme="majorHAnsi"/>
          <w:color w:val="000000"/>
        </w:rPr>
        <w:t xml:space="preserve">ecognition of </w:t>
      </w:r>
      <w:r w:rsidR="00F63422">
        <w:rPr>
          <w:rFonts w:asciiTheme="majorHAnsi" w:hAnsiTheme="majorHAnsi"/>
          <w:color w:val="000000"/>
        </w:rPr>
        <w:t>p</w:t>
      </w:r>
      <w:r w:rsidR="00F63422" w:rsidRPr="00F63422">
        <w:rPr>
          <w:rFonts w:asciiTheme="majorHAnsi" w:hAnsiTheme="majorHAnsi"/>
          <w:color w:val="000000"/>
        </w:rPr>
        <w:t xml:space="preserve">rior </w:t>
      </w:r>
      <w:r w:rsidR="00F63422">
        <w:rPr>
          <w:rFonts w:asciiTheme="majorHAnsi" w:hAnsiTheme="majorHAnsi"/>
          <w:color w:val="000000"/>
        </w:rPr>
        <w:t>l</w:t>
      </w:r>
      <w:r w:rsidR="00F63422" w:rsidRPr="00F63422">
        <w:rPr>
          <w:rFonts w:asciiTheme="majorHAnsi" w:hAnsiTheme="majorHAnsi"/>
          <w:color w:val="000000"/>
        </w:rPr>
        <w:t>earning (RPL) and new</w:t>
      </w:r>
      <w:r w:rsidR="00F63422">
        <w:rPr>
          <w:rFonts w:asciiTheme="majorHAnsi" w:hAnsiTheme="majorHAnsi"/>
          <w:color w:val="000000"/>
        </w:rPr>
        <w:t xml:space="preserve"> digital</w:t>
      </w:r>
      <w:r w:rsidR="00F63422" w:rsidRPr="00F63422">
        <w:rPr>
          <w:rFonts w:asciiTheme="majorHAnsi" w:hAnsiTheme="majorHAnsi"/>
          <w:color w:val="000000"/>
        </w:rPr>
        <w:t xml:space="preserve"> </w:t>
      </w:r>
      <w:r w:rsidR="00F63422">
        <w:rPr>
          <w:rFonts w:asciiTheme="majorHAnsi" w:hAnsiTheme="majorHAnsi"/>
          <w:color w:val="000000"/>
        </w:rPr>
        <w:t>l</w:t>
      </w:r>
      <w:r w:rsidR="00F63422" w:rsidRPr="00F63422">
        <w:rPr>
          <w:rFonts w:asciiTheme="majorHAnsi" w:hAnsiTheme="majorHAnsi"/>
          <w:color w:val="000000"/>
        </w:rPr>
        <w:t xml:space="preserve">earning </w:t>
      </w:r>
      <w:r w:rsidR="00F63422">
        <w:rPr>
          <w:rFonts w:asciiTheme="majorHAnsi" w:hAnsiTheme="majorHAnsi"/>
          <w:color w:val="000000"/>
        </w:rPr>
        <w:t>t</w:t>
      </w:r>
      <w:r w:rsidR="00F63422" w:rsidRPr="00F63422">
        <w:rPr>
          <w:rFonts w:asciiTheme="majorHAnsi" w:hAnsiTheme="majorHAnsi"/>
          <w:color w:val="000000"/>
        </w:rPr>
        <w:t xml:space="preserve">echnologies </w:t>
      </w:r>
      <w:r w:rsidR="00F63422">
        <w:rPr>
          <w:rFonts w:asciiTheme="majorHAnsi" w:hAnsiTheme="majorHAnsi"/>
          <w:color w:val="000000"/>
        </w:rPr>
        <w:t>is the name of the game.</w:t>
      </w:r>
      <w:r w:rsidR="00F63422" w:rsidRPr="00F63422">
        <w:rPr>
          <w:rFonts w:asciiTheme="majorHAnsi" w:hAnsiTheme="majorHAnsi"/>
          <w:color w:val="000000"/>
        </w:rPr>
        <w:t xml:space="preserve"> Too much emphasis</w:t>
      </w:r>
      <w:r w:rsidR="00F63422">
        <w:rPr>
          <w:rFonts w:asciiTheme="majorHAnsi" w:hAnsiTheme="majorHAnsi"/>
          <w:color w:val="000000"/>
        </w:rPr>
        <w:t xml:space="preserve"> prior to Covid</w:t>
      </w:r>
      <w:r w:rsidR="00F63422" w:rsidRPr="00F63422">
        <w:rPr>
          <w:rFonts w:asciiTheme="majorHAnsi" w:hAnsiTheme="majorHAnsi"/>
          <w:color w:val="000000"/>
        </w:rPr>
        <w:t xml:space="preserve"> </w:t>
      </w:r>
      <w:r w:rsidR="00F63422">
        <w:rPr>
          <w:rFonts w:asciiTheme="majorHAnsi" w:hAnsiTheme="majorHAnsi"/>
          <w:color w:val="000000"/>
        </w:rPr>
        <w:t>was</w:t>
      </w:r>
      <w:r w:rsidR="00F63422" w:rsidRPr="00F63422">
        <w:rPr>
          <w:rFonts w:asciiTheme="majorHAnsi" w:hAnsiTheme="majorHAnsi"/>
          <w:color w:val="000000"/>
        </w:rPr>
        <w:t xml:space="preserve"> placed on traditional college and university delivery and too little on distance, blended and work-based learning. Through RPL</w:t>
      </w:r>
      <w:r w:rsidR="00F63422">
        <w:rPr>
          <w:rFonts w:asciiTheme="majorHAnsi" w:hAnsiTheme="majorHAnsi"/>
          <w:color w:val="000000"/>
        </w:rPr>
        <w:t xml:space="preserve"> </w:t>
      </w:r>
      <w:r w:rsidR="00F63422" w:rsidRPr="00F63422">
        <w:rPr>
          <w:rFonts w:asciiTheme="majorHAnsi" w:hAnsiTheme="majorHAnsi"/>
          <w:color w:val="000000"/>
        </w:rPr>
        <w:t xml:space="preserve">providers should be encouraged and supported to tailor programmes to individual and employer need. </w:t>
      </w:r>
      <w:r w:rsidR="00F63422">
        <w:rPr>
          <w:rFonts w:asciiTheme="majorHAnsi" w:hAnsiTheme="majorHAnsi"/>
          <w:color w:val="000000"/>
        </w:rPr>
        <w:t>T</w:t>
      </w:r>
      <w:r w:rsidR="00F63422" w:rsidRPr="00F63422">
        <w:rPr>
          <w:rFonts w:asciiTheme="majorHAnsi" w:hAnsiTheme="majorHAnsi"/>
          <w:color w:val="000000"/>
        </w:rPr>
        <w:t>he increased use of new</w:t>
      </w:r>
      <w:r w:rsidR="00F63422">
        <w:rPr>
          <w:rFonts w:asciiTheme="majorHAnsi" w:hAnsiTheme="majorHAnsi"/>
          <w:color w:val="000000"/>
        </w:rPr>
        <w:t xml:space="preserve"> </w:t>
      </w:r>
      <w:r w:rsidR="00F63422" w:rsidRPr="00F63422">
        <w:rPr>
          <w:rFonts w:asciiTheme="majorHAnsi" w:hAnsiTheme="majorHAnsi"/>
          <w:color w:val="000000"/>
        </w:rPr>
        <w:t xml:space="preserve">virtual platforms could accelerate approaches to deliver in a new way and develop a world-class approach to work-based and blended learning. </w:t>
      </w:r>
      <w:r w:rsidR="00AB47BD">
        <w:rPr>
          <w:rFonts w:asciiTheme="majorHAnsi" w:hAnsiTheme="majorHAnsi"/>
          <w:color w:val="000000"/>
        </w:rPr>
        <w:t xml:space="preserve"> Recent a</w:t>
      </w:r>
      <w:r w:rsidR="00AB47BD" w:rsidRPr="00AB47BD">
        <w:rPr>
          <w:rFonts w:asciiTheme="majorHAnsi" w:hAnsiTheme="majorHAnsi"/>
          <w:color w:val="000000"/>
        </w:rPr>
        <w:t>daptations and innovations geared to overcoming challenges presented by the pandemic have other potential advantages, including improving efficiency and effectiveness, widening access, enabling interaction between physically distant participants, improving accessibility in remote areas and across geographically dispersed occupations, and widening catchments.</w:t>
      </w:r>
      <w:r w:rsidR="00C87381">
        <w:rPr>
          <w:rFonts w:asciiTheme="majorHAnsi" w:hAnsiTheme="majorHAnsi"/>
          <w:color w:val="000000"/>
        </w:rPr>
        <w:t xml:space="preserve"> </w:t>
      </w:r>
      <w:r w:rsidR="00C87381" w:rsidRPr="00C87381">
        <w:rPr>
          <w:rFonts w:asciiTheme="majorHAnsi" w:hAnsiTheme="majorHAnsi"/>
          <w:color w:val="000000"/>
        </w:rPr>
        <w:t xml:space="preserve">Mixing asynchronous and synchronous elements </w:t>
      </w:r>
      <w:r w:rsidR="00C87381">
        <w:rPr>
          <w:rFonts w:asciiTheme="majorHAnsi" w:hAnsiTheme="majorHAnsi"/>
          <w:color w:val="000000"/>
        </w:rPr>
        <w:t xml:space="preserve">is also </w:t>
      </w:r>
      <w:r w:rsidR="00C87381" w:rsidRPr="00C87381">
        <w:rPr>
          <w:rFonts w:asciiTheme="majorHAnsi" w:hAnsiTheme="majorHAnsi"/>
          <w:color w:val="000000"/>
        </w:rPr>
        <w:t xml:space="preserve">good practice </w:t>
      </w:r>
      <w:r w:rsidR="00C87381">
        <w:rPr>
          <w:rFonts w:asciiTheme="majorHAnsi" w:hAnsiTheme="majorHAnsi"/>
          <w:color w:val="000000"/>
        </w:rPr>
        <w:t>and recent events have</w:t>
      </w:r>
      <w:r w:rsidR="00C87381" w:rsidRPr="00C87381">
        <w:rPr>
          <w:rFonts w:asciiTheme="majorHAnsi" w:hAnsiTheme="majorHAnsi"/>
          <w:color w:val="000000"/>
        </w:rPr>
        <w:t xml:space="preserve"> provided an impetus to move away from</w:t>
      </w:r>
      <w:r w:rsidR="00C87381">
        <w:rPr>
          <w:rFonts w:asciiTheme="majorHAnsi" w:hAnsiTheme="majorHAnsi"/>
          <w:color w:val="000000"/>
        </w:rPr>
        <w:t xml:space="preserve"> </w:t>
      </w:r>
      <w:r w:rsidR="00C87381" w:rsidRPr="00C87381">
        <w:rPr>
          <w:rFonts w:asciiTheme="majorHAnsi" w:hAnsiTheme="majorHAnsi"/>
          <w:color w:val="000000"/>
        </w:rPr>
        <w:t>traditional pedagogies, aiding the development of more active learning methods and</w:t>
      </w:r>
      <w:r w:rsidR="00C87381">
        <w:rPr>
          <w:rFonts w:asciiTheme="majorHAnsi" w:hAnsiTheme="majorHAnsi"/>
          <w:color w:val="000000"/>
        </w:rPr>
        <w:t xml:space="preserve"> </w:t>
      </w:r>
      <w:r w:rsidR="00C87381" w:rsidRPr="00C87381">
        <w:rPr>
          <w:rFonts w:asciiTheme="majorHAnsi" w:hAnsiTheme="majorHAnsi"/>
          <w:color w:val="000000"/>
        </w:rPr>
        <w:t>connecting learners through online learning communities</w:t>
      </w:r>
    </w:p>
    <w:p w14:paraId="22523E92" w14:textId="77777777" w:rsidR="00A71C1D" w:rsidRPr="002E5AB8" w:rsidRDefault="00A71C1D" w:rsidP="00A71C1D">
      <w:pPr>
        <w:rPr>
          <w:rFonts w:asciiTheme="majorHAnsi" w:hAnsiTheme="majorHAnsi"/>
          <w:color w:val="000000"/>
        </w:rPr>
      </w:pPr>
    </w:p>
    <w:p w14:paraId="360E8ECB" w14:textId="77777777" w:rsidR="00F63422" w:rsidRDefault="00E964C3" w:rsidP="00A71C1D">
      <w:pPr>
        <w:rPr>
          <w:rFonts w:asciiTheme="majorHAnsi" w:hAnsiTheme="majorHAnsi"/>
          <w:b/>
          <w:bCs/>
          <w:color w:val="000000"/>
        </w:rPr>
      </w:pPr>
      <w:r w:rsidRPr="002E5AB8">
        <w:rPr>
          <w:rFonts w:asciiTheme="majorHAnsi" w:hAnsiTheme="majorHAnsi"/>
          <w:b/>
          <w:bCs/>
          <w:color w:val="000000"/>
        </w:rPr>
        <w:t xml:space="preserve">UVAC </w:t>
      </w:r>
    </w:p>
    <w:p w14:paraId="72F6D461" w14:textId="7DE7860D" w:rsidR="00A71C1D" w:rsidRPr="002E5AB8" w:rsidRDefault="00F63422" w:rsidP="00A71C1D">
      <w:pPr>
        <w:rPr>
          <w:rFonts w:asciiTheme="majorHAnsi" w:hAnsiTheme="majorHAnsi"/>
          <w:b/>
          <w:bCs/>
          <w:color w:val="000000"/>
        </w:rPr>
      </w:pPr>
      <w:r>
        <w:rPr>
          <w:rFonts w:asciiTheme="majorHAnsi" w:hAnsiTheme="majorHAnsi"/>
          <w:b/>
          <w:bCs/>
          <w:color w:val="000000"/>
        </w:rPr>
        <w:t>November</w:t>
      </w:r>
      <w:r w:rsidR="00E964C3" w:rsidRPr="002E5AB8">
        <w:rPr>
          <w:rFonts w:asciiTheme="majorHAnsi" w:hAnsiTheme="majorHAnsi"/>
          <w:b/>
          <w:bCs/>
          <w:color w:val="000000"/>
        </w:rPr>
        <w:t xml:space="preserve"> 202</w:t>
      </w:r>
      <w:r>
        <w:rPr>
          <w:rFonts w:asciiTheme="majorHAnsi" w:hAnsiTheme="majorHAnsi"/>
          <w:b/>
          <w:bCs/>
          <w:color w:val="000000"/>
        </w:rPr>
        <w:t>2</w:t>
      </w:r>
    </w:p>
    <w:p w14:paraId="023E7671" w14:textId="77777777" w:rsidR="00A71C1D" w:rsidRPr="002E5AB8" w:rsidRDefault="00A71C1D">
      <w:pPr>
        <w:rPr>
          <w:rFonts w:asciiTheme="majorHAnsi" w:hAnsiTheme="majorHAnsi"/>
          <w:szCs w:val="28"/>
        </w:rPr>
      </w:pPr>
    </w:p>
    <w:sectPr w:rsidR="00A71C1D" w:rsidRPr="002E5AB8" w:rsidSect="00A71C1D">
      <w:headerReference w:type="default" r:id="rId11"/>
      <w:footerReference w:type="even" r:id="rId12"/>
      <w:footerReference w:type="default" r:id="rId1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BD40D" w14:textId="77777777" w:rsidR="007F4813" w:rsidRDefault="007F4813">
      <w:r>
        <w:separator/>
      </w:r>
    </w:p>
  </w:endnote>
  <w:endnote w:type="continuationSeparator" w:id="0">
    <w:p w14:paraId="74E825BE" w14:textId="77777777" w:rsidR="007F4813" w:rsidRDefault="007F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001A0" w14:textId="77777777" w:rsidR="00EB5051" w:rsidRDefault="00EB5051" w:rsidP="00A67F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0B0607" w14:textId="77777777" w:rsidR="00EB5051" w:rsidRDefault="00EB5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25675" w14:textId="77777777" w:rsidR="00EB5051" w:rsidRDefault="00EB5051" w:rsidP="00A67F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3947">
      <w:rPr>
        <w:rStyle w:val="PageNumber"/>
        <w:noProof/>
      </w:rPr>
      <w:t>1</w:t>
    </w:r>
    <w:r>
      <w:rPr>
        <w:rStyle w:val="PageNumber"/>
      </w:rPr>
      <w:fldChar w:fldCharType="end"/>
    </w:r>
  </w:p>
  <w:p w14:paraId="416BA43D" w14:textId="77777777" w:rsidR="00EB5051" w:rsidRDefault="00EB5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8EF5D" w14:textId="77777777" w:rsidR="007F4813" w:rsidRDefault="007F4813">
      <w:r>
        <w:separator/>
      </w:r>
    </w:p>
  </w:footnote>
  <w:footnote w:type="continuationSeparator" w:id="0">
    <w:p w14:paraId="6D99F332" w14:textId="77777777" w:rsidR="007F4813" w:rsidRDefault="007F4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B651" w14:textId="77777777" w:rsidR="006A7030" w:rsidRDefault="006A7030">
    <w:pPr>
      <w:pStyle w:val="Header"/>
    </w:pPr>
    <w:r w:rsidRPr="006A7030">
      <w:rPr>
        <w:noProof/>
      </w:rPr>
      <w:drawing>
        <wp:inline distT="0" distB="0" distL="0" distR="0" wp14:anchorId="269467DD" wp14:editId="26615DBB">
          <wp:extent cx="5270500" cy="208724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270500" cy="2087245"/>
                  </a:xfrm>
                  <a:prstGeom prst="rect">
                    <a:avLst/>
                  </a:prstGeom>
                </pic:spPr>
              </pic:pic>
            </a:graphicData>
          </a:graphic>
        </wp:inline>
      </w:drawing>
    </w:r>
  </w:p>
  <w:p w14:paraId="6BDE33B0" w14:textId="77777777" w:rsidR="006A7030" w:rsidRDefault="006A7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B9B"/>
    <w:multiLevelType w:val="multilevel"/>
    <w:tmpl w:val="335C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4E475A"/>
    <w:multiLevelType w:val="multilevel"/>
    <w:tmpl w:val="1A8E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2887467">
    <w:abstractNumId w:val="0"/>
  </w:num>
  <w:num w:numId="2" w16cid:durableId="969742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C1D"/>
    <w:rsid w:val="000B6E68"/>
    <w:rsid w:val="00116147"/>
    <w:rsid w:val="00120689"/>
    <w:rsid w:val="00173947"/>
    <w:rsid w:val="001C6597"/>
    <w:rsid w:val="001E572C"/>
    <w:rsid w:val="00201348"/>
    <w:rsid w:val="00222CAD"/>
    <w:rsid w:val="002432C3"/>
    <w:rsid w:val="002958F6"/>
    <w:rsid w:val="002E5AB8"/>
    <w:rsid w:val="0032257C"/>
    <w:rsid w:val="003341EF"/>
    <w:rsid w:val="003D6F1E"/>
    <w:rsid w:val="003F1DBD"/>
    <w:rsid w:val="003F3923"/>
    <w:rsid w:val="00410531"/>
    <w:rsid w:val="0042040C"/>
    <w:rsid w:val="004D0235"/>
    <w:rsid w:val="004F482C"/>
    <w:rsid w:val="005201BA"/>
    <w:rsid w:val="005E22C5"/>
    <w:rsid w:val="005E35D4"/>
    <w:rsid w:val="005F5E9C"/>
    <w:rsid w:val="00622DCC"/>
    <w:rsid w:val="00637FB2"/>
    <w:rsid w:val="006A7030"/>
    <w:rsid w:val="007269D8"/>
    <w:rsid w:val="0073201A"/>
    <w:rsid w:val="00762D3E"/>
    <w:rsid w:val="00787065"/>
    <w:rsid w:val="007B2DB0"/>
    <w:rsid w:val="007F4813"/>
    <w:rsid w:val="00822F51"/>
    <w:rsid w:val="008707A1"/>
    <w:rsid w:val="008A1A54"/>
    <w:rsid w:val="008A65B1"/>
    <w:rsid w:val="008A66E1"/>
    <w:rsid w:val="008F24A7"/>
    <w:rsid w:val="00942E43"/>
    <w:rsid w:val="00A23DA1"/>
    <w:rsid w:val="00A67F1A"/>
    <w:rsid w:val="00A71C1D"/>
    <w:rsid w:val="00A771C0"/>
    <w:rsid w:val="00AB47BD"/>
    <w:rsid w:val="00B16D70"/>
    <w:rsid w:val="00BB47C9"/>
    <w:rsid w:val="00BD0AF2"/>
    <w:rsid w:val="00C32D40"/>
    <w:rsid w:val="00C43E67"/>
    <w:rsid w:val="00C85C97"/>
    <w:rsid w:val="00C87381"/>
    <w:rsid w:val="00C97E81"/>
    <w:rsid w:val="00CC7312"/>
    <w:rsid w:val="00D3344F"/>
    <w:rsid w:val="00D47029"/>
    <w:rsid w:val="00DB1679"/>
    <w:rsid w:val="00E14544"/>
    <w:rsid w:val="00E507D3"/>
    <w:rsid w:val="00E57CE8"/>
    <w:rsid w:val="00E62FD9"/>
    <w:rsid w:val="00E964C3"/>
    <w:rsid w:val="00EA011A"/>
    <w:rsid w:val="00EB5051"/>
    <w:rsid w:val="00ED75AD"/>
    <w:rsid w:val="00EF7969"/>
    <w:rsid w:val="00F3569B"/>
    <w:rsid w:val="00F4492D"/>
    <w:rsid w:val="00F46DAC"/>
    <w:rsid w:val="00F63422"/>
    <w:rsid w:val="00F85D1E"/>
    <w:rsid w:val="00F8688E"/>
    <w:rsid w:val="00FD633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B7B97A4"/>
  <w15:docId w15:val="{B23ECAF2-9BD5-5243-9C48-E1839598D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40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7F1A"/>
    <w:pPr>
      <w:tabs>
        <w:tab w:val="center" w:pos="4320"/>
        <w:tab w:val="right" w:pos="8640"/>
      </w:tabs>
    </w:pPr>
  </w:style>
  <w:style w:type="character" w:customStyle="1" w:styleId="FooterChar">
    <w:name w:val="Footer Char"/>
    <w:basedOn w:val="DefaultParagraphFont"/>
    <w:link w:val="Footer"/>
    <w:uiPriority w:val="99"/>
    <w:rsid w:val="00A67F1A"/>
  </w:style>
  <w:style w:type="character" w:styleId="PageNumber">
    <w:name w:val="page number"/>
    <w:basedOn w:val="DefaultParagraphFont"/>
    <w:uiPriority w:val="99"/>
    <w:semiHidden/>
    <w:unhideWhenUsed/>
    <w:rsid w:val="00A67F1A"/>
  </w:style>
  <w:style w:type="paragraph" w:styleId="FootnoteText">
    <w:name w:val="footnote text"/>
    <w:basedOn w:val="Normal"/>
    <w:link w:val="FootnoteTextChar"/>
    <w:uiPriority w:val="99"/>
    <w:semiHidden/>
    <w:unhideWhenUsed/>
    <w:rsid w:val="005F5E9C"/>
  </w:style>
  <w:style w:type="character" w:customStyle="1" w:styleId="FootnoteTextChar">
    <w:name w:val="Footnote Text Char"/>
    <w:basedOn w:val="DefaultParagraphFont"/>
    <w:link w:val="FootnoteText"/>
    <w:uiPriority w:val="99"/>
    <w:semiHidden/>
    <w:rsid w:val="005F5E9C"/>
  </w:style>
  <w:style w:type="character" w:styleId="FootnoteReference">
    <w:name w:val="footnote reference"/>
    <w:basedOn w:val="DefaultParagraphFont"/>
    <w:uiPriority w:val="99"/>
    <w:semiHidden/>
    <w:unhideWhenUsed/>
    <w:rsid w:val="005F5E9C"/>
    <w:rPr>
      <w:vertAlign w:val="superscript"/>
    </w:rPr>
  </w:style>
  <w:style w:type="paragraph" w:styleId="Header">
    <w:name w:val="header"/>
    <w:basedOn w:val="Normal"/>
    <w:link w:val="HeaderChar"/>
    <w:uiPriority w:val="99"/>
    <w:unhideWhenUsed/>
    <w:rsid w:val="006A7030"/>
    <w:pPr>
      <w:tabs>
        <w:tab w:val="center" w:pos="4513"/>
        <w:tab w:val="right" w:pos="9026"/>
      </w:tabs>
    </w:pPr>
  </w:style>
  <w:style w:type="character" w:customStyle="1" w:styleId="HeaderChar">
    <w:name w:val="Header Char"/>
    <w:basedOn w:val="DefaultParagraphFont"/>
    <w:link w:val="Header"/>
    <w:uiPriority w:val="99"/>
    <w:rsid w:val="006A7030"/>
  </w:style>
  <w:style w:type="character" w:styleId="Hyperlink">
    <w:name w:val="Hyperlink"/>
    <w:basedOn w:val="DefaultParagraphFont"/>
    <w:uiPriority w:val="99"/>
    <w:unhideWhenUsed/>
    <w:rsid w:val="00E57CE8"/>
    <w:rPr>
      <w:color w:val="0000FF" w:themeColor="hyperlink"/>
      <w:u w:val="single"/>
    </w:rPr>
  </w:style>
  <w:style w:type="character" w:styleId="UnresolvedMention">
    <w:name w:val="Unresolved Mention"/>
    <w:basedOn w:val="DefaultParagraphFont"/>
    <w:uiPriority w:val="99"/>
    <w:semiHidden/>
    <w:unhideWhenUsed/>
    <w:rsid w:val="00E57CE8"/>
    <w:rPr>
      <w:color w:val="605E5C"/>
      <w:shd w:val="clear" w:color="auto" w:fill="E1DFDD"/>
    </w:rPr>
  </w:style>
  <w:style w:type="paragraph" w:styleId="NormalWeb">
    <w:name w:val="Normal (Web)"/>
    <w:basedOn w:val="Normal"/>
    <w:uiPriority w:val="99"/>
    <w:semiHidden/>
    <w:unhideWhenUsed/>
    <w:rsid w:val="002E5AB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475943">
      <w:bodyDiv w:val="1"/>
      <w:marLeft w:val="0"/>
      <w:marRight w:val="0"/>
      <w:marTop w:val="0"/>
      <w:marBottom w:val="0"/>
      <w:divBdr>
        <w:top w:val="none" w:sz="0" w:space="0" w:color="auto"/>
        <w:left w:val="none" w:sz="0" w:space="0" w:color="auto"/>
        <w:bottom w:val="none" w:sz="0" w:space="0" w:color="auto"/>
        <w:right w:val="none" w:sz="0" w:space="0" w:color="auto"/>
      </w:divBdr>
    </w:div>
    <w:div w:id="1343584888">
      <w:bodyDiv w:val="1"/>
      <w:marLeft w:val="0"/>
      <w:marRight w:val="0"/>
      <w:marTop w:val="0"/>
      <w:marBottom w:val="0"/>
      <w:divBdr>
        <w:top w:val="none" w:sz="0" w:space="0" w:color="auto"/>
        <w:left w:val="none" w:sz="0" w:space="0" w:color="auto"/>
        <w:bottom w:val="none" w:sz="0" w:space="0" w:color="auto"/>
        <w:right w:val="none" w:sz="0" w:space="0" w:color="auto"/>
      </w:divBdr>
      <w:divsChild>
        <w:div w:id="1953855648">
          <w:marLeft w:val="0"/>
          <w:marRight w:val="0"/>
          <w:marTop w:val="0"/>
          <w:marBottom w:val="0"/>
          <w:divBdr>
            <w:top w:val="none" w:sz="0" w:space="0" w:color="auto"/>
            <w:left w:val="none" w:sz="0" w:space="0" w:color="auto"/>
            <w:bottom w:val="none" w:sz="0" w:space="0" w:color="auto"/>
            <w:right w:val="none" w:sz="0" w:space="0" w:color="auto"/>
          </w:divBdr>
          <w:divsChild>
            <w:div w:id="714740350">
              <w:marLeft w:val="0"/>
              <w:marRight w:val="0"/>
              <w:marTop w:val="0"/>
              <w:marBottom w:val="0"/>
              <w:divBdr>
                <w:top w:val="none" w:sz="0" w:space="0" w:color="auto"/>
                <w:left w:val="none" w:sz="0" w:space="0" w:color="auto"/>
                <w:bottom w:val="none" w:sz="0" w:space="0" w:color="auto"/>
                <w:right w:val="none" w:sz="0" w:space="0" w:color="auto"/>
              </w:divBdr>
              <w:divsChild>
                <w:div w:id="9445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sk.org/wp-content/uploads/2020/01/EDSK-Runaway-training.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dsk.org/wp-content/uploads/2022/11/EDSK-No-Train-No-Gain.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dx.ac.uk/__data/assets/pdf_file/0030/638049/MDX_Move-on-Up_Final-report-new.pdf" TargetMode="External"/><Relationship Id="rId4" Type="http://schemas.openxmlformats.org/officeDocument/2006/relationships/webSettings" Target="webSettings.xml"/><Relationship Id="rId9" Type="http://schemas.openxmlformats.org/officeDocument/2006/relationships/hyperlink" Target="https://uvac.ac.uk/edsk-report-fake-apprenticeships-uvac-respon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5</Pages>
  <Words>1889</Words>
  <Characters>10166</Characters>
  <Application>Microsoft Office Word</Application>
  <DocSecurity>0</DocSecurity>
  <Lines>254</Lines>
  <Paragraphs>115</Paragraphs>
  <ScaleCrop>false</ScaleCrop>
  <HeadingPairs>
    <vt:vector size="2" baseType="variant">
      <vt:variant>
        <vt:lpstr>Title</vt:lpstr>
      </vt:variant>
      <vt:variant>
        <vt:i4>1</vt:i4>
      </vt:variant>
    </vt:vector>
  </HeadingPairs>
  <TitlesOfParts>
    <vt:vector size="1" baseType="lpstr">
      <vt:lpstr/>
    </vt:vector>
  </TitlesOfParts>
  <Company>UVAC</Company>
  <LinksUpToDate>false</LinksUpToDate>
  <CharactersWithSpaces>11940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Anderson</dc:creator>
  <cp:keywords/>
  <cp:lastModifiedBy>Mandy Crawford-Lee</cp:lastModifiedBy>
  <cp:revision>31</cp:revision>
  <cp:lastPrinted>2020-01-03T14:52:00Z</cp:lastPrinted>
  <dcterms:created xsi:type="dcterms:W3CDTF">2022-12-07T04:23:00Z</dcterms:created>
  <dcterms:modified xsi:type="dcterms:W3CDTF">2022-12-07T15:44:00Z</dcterms:modified>
</cp:coreProperties>
</file>